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C74" w:rsidRPr="006F2D37" w:rsidRDefault="004E0C74" w:rsidP="004E0C74">
      <w:pPr>
        <w:tabs>
          <w:tab w:val="left" w:pos="142"/>
        </w:tabs>
        <w:ind w:right="-767"/>
        <w:jc w:val="center"/>
        <w:rPr>
          <w:rFonts w:ascii="Arial" w:hAnsi="Arial" w:cs="Arial"/>
          <w:b/>
          <w:lang w:val="et-EE"/>
        </w:rPr>
      </w:pPr>
      <w:r w:rsidRPr="006F2D37">
        <w:rPr>
          <w:rFonts w:ascii="Arial" w:hAnsi="Arial" w:cs="Arial"/>
          <w:b/>
          <w:lang w:val="et-EE"/>
        </w:rPr>
        <w:t>MÜÜGISEADMETE ÜÜRILEPING nr</w:t>
      </w:r>
      <w:r w:rsidR="000D2C1F">
        <w:rPr>
          <w:rFonts w:ascii="Arial" w:hAnsi="Arial" w:cs="Arial"/>
          <w:b/>
          <w:lang w:val="et-EE"/>
        </w:rPr>
        <w:t>.5.1.3.2316</w:t>
      </w:r>
      <w:bookmarkStart w:id="0" w:name="_GoBack"/>
      <w:bookmarkEnd w:id="0"/>
    </w:p>
    <w:p w:rsidR="004E0C74" w:rsidRPr="006F2D37" w:rsidRDefault="004E0C74" w:rsidP="004E0C74">
      <w:pPr>
        <w:tabs>
          <w:tab w:val="left" w:pos="142"/>
        </w:tabs>
        <w:ind w:left="-426" w:right="-767"/>
        <w:jc w:val="both"/>
        <w:rPr>
          <w:rFonts w:ascii="Arial" w:hAnsi="Arial" w:cs="Arial"/>
          <w:lang w:val="et-EE"/>
        </w:rPr>
      </w:pPr>
      <w:r w:rsidRPr="006F2D37">
        <w:rPr>
          <w:rFonts w:ascii="Arial" w:hAnsi="Arial" w:cs="Arial"/>
          <w:lang w:val="et-EE"/>
        </w:rPr>
        <w:t xml:space="preserve">       </w:t>
      </w:r>
      <w:r w:rsidRPr="006F2D37">
        <w:rPr>
          <w:rFonts w:ascii="Arial" w:hAnsi="Arial" w:cs="Arial"/>
          <w:lang w:val="et-EE"/>
        </w:rPr>
        <w:tab/>
      </w:r>
      <w:r w:rsidRPr="006F2D37">
        <w:rPr>
          <w:rFonts w:ascii="Arial" w:hAnsi="Arial" w:cs="Arial"/>
          <w:lang w:val="et-EE"/>
        </w:rPr>
        <w:tab/>
      </w:r>
      <w:r w:rsidRPr="006F2D37">
        <w:rPr>
          <w:rFonts w:ascii="Arial" w:hAnsi="Arial" w:cs="Arial"/>
          <w:lang w:val="et-EE"/>
        </w:rPr>
        <w:tab/>
      </w:r>
      <w:r w:rsidRPr="006F2D37">
        <w:rPr>
          <w:rFonts w:ascii="Arial" w:hAnsi="Arial" w:cs="Arial"/>
          <w:lang w:val="et-EE"/>
        </w:rPr>
        <w:tab/>
      </w:r>
      <w:r w:rsidRPr="006F2D37">
        <w:rPr>
          <w:rFonts w:ascii="Arial" w:hAnsi="Arial" w:cs="Arial"/>
          <w:lang w:val="et-EE"/>
        </w:rPr>
        <w:tab/>
      </w:r>
      <w:r w:rsidRPr="006F2D37">
        <w:rPr>
          <w:rFonts w:ascii="Arial" w:hAnsi="Arial" w:cs="Arial"/>
          <w:lang w:val="et-EE"/>
        </w:rPr>
        <w:tab/>
        <w:t xml:space="preserve">                                                        </w:t>
      </w:r>
    </w:p>
    <w:p w:rsidR="004E0C74" w:rsidRPr="006F2D37" w:rsidRDefault="004E0C74" w:rsidP="004E0C74">
      <w:pPr>
        <w:tabs>
          <w:tab w:val="left" w:pos="142"/>
        </w:tabs>
        <w:ind w:left="-426" w:right="-767"/>
        <w:jc w:val="both"/>
        <w:rPr>
          <w:rFonts w:ascii="Arial" w:hAnsi="Arial" w:cs="Arial"/>
          <w:lang w:val="et-EE"/>
        </w:rPr>
      </w:pPr>
      <w:r>
        <w:rPr>
          <w:rFonts w:ascii="Arial" w:hAnsi="Arial" w:cs="Arial"/>
          <w:lang w:val="et-EE"/>
        </w:rPr>
        <w:t xml:space="preserve">“ </w:t>
      </w:r>
      <w:r w:rsidR="000D2C1F">
        <w:rPr>
          <w:rFonts w:ascii="Arial" w:hAnsi="Arial" w:cs="Arial"/>
          <w:lang w:val="et-EE"/>
        </w:rPr>
        <w:t>02. MAI</w:t>
      </w:r>
      <w:r>
        <w:rPr>
          <w:rFonts w:ascii="Arial" w:hAnsi="Arial" w:cs="Arial"/>
          <w:lang w:val="et-EE"/>
        </w:rPr>
        <w:t xml:space="preserve"> 2019</w:t>
      </w:r>
    </w:p>
    <w:p w:rsidR="004E0C74" w:rsidRPr="006F2D37" w:rsidRDefault="004E0C74" w:rsidP="004E0C74">
      <w:pPr>
        <w:tabs>
          <w:tab w:val="left" w:pos="142"/>
        </w:tabs>
        <w:ind w:left="-426" w:right="-767"/>
        <w:jc w:val="both"/>
        <w:rPr>
          <w:rFonts w:ascii="Arial" w:hAnsi="Arial" w:cs="Arial"/>
          <w:sz w:val="18"/>
          <w:szCs w:val="18"/>
          <w:lang w:val="et-EE"/>
        </w:rPr>
      </w:pPr>
    </w:p>
    <w:p w:rsidR="004E0C74" w:rsidRPr="006F2D37" w:rsidRDefault="004E0C74" w:rsidP="004E0C74">
      <w:pPr>
        <w:ind w:left="-426" w:right="-852"/>
        <w:jc w:val="both"/>
        <w:rPr>
          <w:rFonts w:ascii="Arial" w:hAnsi="Arial" w:cs="Arial"/>
          <w:sz w:val="18"/>
          <w:szCs w:val="18"/>
          <w:lang w:val="et-EE"/>
        </w:rPr>
      </w:pPr>
      <w:r w:rsidRPr="006F2D37">
        <w:rPr>
          <w:rFonts w:ascii="Arial" w:hAnsi="Arial" w:cs="Arial"/>
          <w:sz w:val="18"/>
          <w:szCs w:val="18"/>
          <w:lang w:val="et-EE"/>
        </w:rPr>
        <w:t>Käesoleva üürilepingu (edaspidi Leping)  on sõlminud:</w:t>
      </w:r>
    </w:p>
    <w:p w:rsidR="004E0C74" w:rsidRPr="006F2D37" w:rsidRDefault="004E0C74" w:rsidP="004E0C74">
      <w:pPr>
        <w:ind w:left="-426" w:right="-852"/>
        <w:jc w:val="both"/>
        <w:rPr>
          <w:rFonts w:ascii="Arial" w:hAnsi="Arial" w:cs="Arial"/>
          <w:sz w:val="18"/>
          <w:szCs w:val="18"/>
          <w:lang w:val="et-EE"/>
        </w:rPr>
      </w:pPr>
      <w:r w:rsidRPr="006F2D37">
        <w:rPr>
          <w:rFonts w:ascii="Arial" w:hAnsi="Arial" w:cs="Arial"/>
          <w:b/>
          <w:sz w:val="18"/>
          <w:szCs w:val="18"/>
          <w:lang w:val="et-EE"/>
        </w:rPr>
        <w:t>AS A. Le Coq</w:t>
      </w:r>
      <w:r w:rsidRPr="006F2D37">
        <w:rPr>
          <w:rFonts w:ascii="Arial" w:hAnsi="Arial" w:cs="Arial"/>
          <w:sz w:val="18"/>
          <w:szCs w:val="18"/>
          <w:lang w:val="et-EE"/>
        </w:rPr>
        <w:t>, registrikood 10034247, asukoht Laulupeo pst 15, Tartu (edaspidi Omanik),</w:t>
      </w:r>
    </w:p>
    <w:p w:rsidR="004E0C74" w:rsidRPr="006F2D37" w:rsidRDefault="004E0C74" w:rsidP="004E0C74">
      <w:pPr>
        <w:ind w:left="-426" w:right="-852"/>
        <w:jc w:val="both"/>
        <w:rPr>
          <w:rFonts w:ascii="Arial" w:hAnsi="Arial" w:cs="Arial"/>
          <w:b/>
          <w:sz w:val="18"/>
          <w:szCs w:val="18"/>
          <w:lang w:val="et-EE"/>
        </w:rPr>
      </w:pPr>
      <w:r w:rsidRPr="006F2D37">
        <w:rPr>
          <w:rFonts w:ascii="Arial" w:hAnsi="Arial" w:cs="Arial"/>
          <w:sz w:val="18"/>
          <w:szCs w:val="18"/>
          <w:lang w:val="et-EE"/>
        </w:rPr>
        <w:t xml:space="preserve">mida esindab </w:t>
      </w:r>
      <w:r>
        <w:rPr>
          <w:rFonts w:ascii="Arial" w:hAnsi="Arial" w:cs="Arial"/>
          <w:sz w:val="18"/>
          <w:szCs w:val="18"/>
          <w:lang w:val="et-EE"/>
        </w:rPr>
        <w:t>Andrus Henga</w:t>
      </w:r>
      <w:r w:rsidRPr="006F2D37">
        <w:rPr>
          <w:rFonts w:ascii="Arial" w:hAnsi="Arial" w:cs="Arial"/>
          <w:sz w:val="18"/>
          <w:szCs w:val="18"/>
          <w:lang w:val="et-EE"/>
        </w:rPr>
        <w:t xml:space="preserve"> ja</w:t>
      </w:r>
      <w:r w:rsidRPr="006F2D37">
        <w:rPr>
          <w:rFonts w:ascii="Arial" w:hAnsi="Arial" w:cs="Arial"/>
          <w:b/>
          <w:sz w:val="18"/>
          <w:szCs w:val="18"/>
          <w:lang w:val="et-EE"/>
        </w:rPr>
        <w:t xml:space="preserve"> </w:t>
      </w:r>
    </w:p>
    <w:p w:rsidR="004E0C74" w:rsidRPr="006F2D37" w:rsidRDefault="004E0C74" w:rsidP="004E0C74">
      <w:pPr>
        <w:ind w:left="-426" w:right="-852"/>
        <w:jc w:val="both"/>
        <w:rPr>
          <w:rFonts w:ascii="Arial" w:hAnsi="Arial" w:cs="Arial"/>
          <w:sz w:val="18"/>
          <w:szCs w:val="18"/>
          <w:lang w:val="et-EE"/>
        </w:rPr>
      </w:pPr>
    </w:p>
    <w:p w:rsidR="004E0C74" w:rsidRPr="006F2D37" w:rsidRDefault="004E0C74" w:rsidP="004E0C74">
      <w:pPr>
        <w:ind w:left="-426" w:right="-852"/>
        <w:jc w:val="both"/>
        <w:rPr>
          <w:rFonts w:ascii="Arial" w:hAnsi="Arial" w:cs="Arial"/>
          <w:sz w:val="18"/>
          <w:szCs w:val="18"/>
          <w:lang w:val="et-EE"/>
        </w:rPr>
      </w:pPr>
      <w:r w:rsidRPr="008C6BA4">
        <w:rPr>
          <w:rFonts w:ascii="Arial" w:hAnsi="Arial" w:cs="Arial"/>
          <w:b/>
          <w:sz w:val="18"/>
          <w:szCs w:val="18"/>
          <w:lang w:val="et-EE"/>
        </w:rPr>
        <w:t>Riigimetsa Majandamise Keskus</w:t>
      </w:r>
      <w:r>
        <w:rPr>
          <w:rFonts w:ascii="Arial" w:hAnsi="Arial" w:cs="Arial"/>
          <w:sz w:val="18"/>
          <w:szCs w:val="18"/>
          <w:lang w:val="et-EE"/>
        </w:rPr>
        <w:t xml:space="preserve"> </w:t>
      </w:r>
      <w:r w:rsidRPr="006F2D37">
        <w:rPr>
          <w:rFonts w:ascii="Arial" w:hAnsi="Arial" w:cs="Arial"/>
          <w:sz w:val="18"/>
          <w:szCs w:val="18"/>
          <w:lang w:val="et-EE"/>
        </w:rPr>
        <w:t>registrikood</w:t>
      </w:r>
      <w:r>
        <w:rPr>
          <w:rFonts w:ascii="Arial" w:hAnsi="Arial" w:cs="Arial"/>
          <w:sz w:val="18"/>
          <w:szCs w:val="18"/>
          <w:lang w:val="et-EE"/>
        </w:rPr>
        <w:t xml:space="preserve"> 70004459</w:t>
      </w:r>
      <w:r w:rsidRPr="006F2D37">
        <w:rPr>
          <w:rFonts w:ascii="Arial" w:hAnsi="Arial" w:cs="Arial"/>
          <w:sz w:val="18"/>
          <w:szCs w:val="18"/>
          <w:lang w:val="et-EE"/>
        </w:rPr>
        <w:t xml:space="preserve"> (edaspidi Kasutaja), mida esindab </w:t>
      </w:r>
      <w:r w:rsidR="008C6BA4" w:rsidRPr="008C6BA4">
        <w:rPr>
          <w:rFonts w:ascii="Arial" w:hAnsi="Arial" w:cs="Arial"/>
          <w:sz w:val="18"/>
          <w:szCs w:val="18"/>
          <w:lang w:val="et-EE"/>
        </w:rPr>
        <w:t>RMK juhatuse 26.03.2019 otsusega nr 1-32/41 kinnitatud RMK Sagadi metsakeskuse põhimääruse alusel Helen Luks</w:t>
      </w:r>
    </w:p>
    <w:p w:rsidR="004E0C74" w:rsidRPr="006F2D37" w:rsidRDefault="004E0C74" w:rsidP="004E0C74">
      <w:pPr>
        <w:ind w:left="-426" w:right="-852"/>
        <w:jc w:val="both"/>
        <w:rPr>
          <w:rFonts w:ascii="Arial" w:hAnsi="Arial" w:cs="Arial"/>
          <w:sz w:val="18"/>
          <w:szCs w:val="18"/>
          <w:lang w:val="et-EE"/>
        </w:rPr>
      </w:pPr>
    </w:p>
    <w:p w:rsidR="004E0C74" w:rsidRPr="006F2D37" w:rsidRDefault="004E0C74" w:rsidP="008C6BA4">
      <w:pPr>
        <w:ind w:right="-852"/>
        <w:jc w:val="both"/>
        <w:rPr>
          <w:rFonts w:ascii="Arial" w:hAnsi="Arial" w:cs="Arial"/>
          <w:sz w:val="18"/>
          <w:szCs w:val="18"/>
          <w:lang w:val="et-EE"/>
        </w:rPr>
      </w:pPr>
    </w:p>
    <w:p w:rsidR="004E0C74" w:rsidRPr="006F2D37" w:rsidRDefault="004E0C74" w:rsidP="004E0C74">
      <w:pPr>
        <w:ind w:left="720" w:right="-852" w:hanging="720"/>
        <w:jc w:val="both"/>
        <w:rPr>
          <w:rFonts w:ascii="Arial" w:hAnsi="Arial" w:cs="Arial"/>
          <w:sz w:val="18"/>
          <w:szCs w:val="18"/>
          <w:lang w:val="et-EE"/>
        </w:rPr>
      </w:pPr>
      <w:r w:rsidRPr="006F2D37">
        <w:rPr>
          <w:rFonts w:ascii="Arial" w:hAnsi="Arial" w:cs="Arial"/>
          <w:sz w:val="18"/>
          <w:szCs w:val="18"/>
          <w:lang w:val="et-EE"/>
        </w:rPr>
        <w:t>I</w:t>
      </w:r>
      <w:r w:rsidRPr="006F2D37">
        <w:rPr>
          <w:rFonts w:ascii="Arial" w:hAnsi="Arial" w:cs="Arial"/>
          <w:sz w:val="18"/>
          <w:szCs w:val="18"/>
          <w:lang w:val="et-EE"/>
        </w:rPr>
        <w:tab/>
        <w:t xml:space="preserve">Kui Omanik on Kasutajale esitanud sellekohase info, tegutseb Omaniku esindajana Lepingu täitmisel </w:t>
      </w:r>
      <w:proofErr w:type="spellStart"/>
      <w:r w:rsidRPr="006F2D37">
        <w:rPr>
          <w:rFonts w:ascii="Arial" w:hAnsi="Arial" w:cs="Arial"/>
          <w:sz w:val="18"/>
          <w:szCs w:val="18"/>
          <w:lang w:val="et-EE"/>
        </w:rPr>
        <w:t>Tentest</w:t>
      </w:r>
      <w:proofErr w:type="spellEnd"/>
      <w:r w:rsidRPr="006F2D37">
        <w:rPr>
          <w:rFonts w:ascii="Arial" w:hAnsi="Arial" w:cs="Arial"/>
          <w:sz w:val="18"/>
          <w:szCs w:val="18"/>
          <w:lang w:val="et-EE"/>
        </w:rPr>
        <w:t xml:space="preserve"> </w:t>
      </w:r>
      <w:proofErr w:type="spellStart"/>
      <w:r w:rsidRPr="006F2D37">
        <w:rPr>
          <w:rFonts w:ascii="Arial" w:hAnsi="Arial" w:cs="Arial"/>
          <w:sz w:val="18"/>
          <w:szCs w:val="18"/>
          <w:lang w:val="et-EE"/>
        </w:rPr>
        <w:t>Trade</w:t>
      </w:r>
      <w:proofErr w:type="spellEnd"/>
      <w:r w:rsidRPr="006F2D37">
        <w:rPr>
          <w:rFonts w:ascii="Arial" w:hAnsi="Arial" w:cs="Arial"/>
          <w:sz w:val="18"/>
          <w:szCs w:val="18"/>
          <w:lang w:val="et-EE"/>
        </w:rPr>
        <w:t xml:space="preserve"> OÜ (registrikood 10908261).</w:t>
      </w:r>
    </w:p>
    <w:p w:rsidR="004E0C74" w:rsidRPr="006F2D37" w:rsidRDefault="004E0C74" w:rsidP="004E0C74">
      <w:pPr>
        <w:ind w:left="720" w:right="-852" w:hanging="720"/>
        <w:jc w:val="both"/>
        <w:rPr>
          <w:rFonts w:ascii="Arial" w:hAnsi="Arial" w:cs="Arial"/>
          <w:sz w:val="18"/>
          <w:szCs w:val="18"/>
          <w:lang w:val="et-EE"/>
        </w:rPr>
      </w:pPr>
    </w:p>
    <w:tbl>
      <w:tblPr>
        <w:tblW w:w="10189" w:type="dxa"/>
        <w:tblInd w:w="-318" w:type="dxa"/>
        <w:tblLayout w:type="fixed"/>
        <w:tblLook w:val="0000" w:firstRow="0" w:lastRow="0" w:firstColumn="0" w:lastColumn="0" w:noHBand="0" w:noVBand="0"/>
      </w:tblPr>
      <w:tblGrid>
        <w:gridCol w:w="3332"/>
        <w:gridCol w:w="1991"/>
        <w:gridCol w:w="2049"/>
        <w:gridCol w:w="2817"/>
      </w:tblGrid>
      <w:tr w:rsidR="004E0C74" w:rsidRPr="006F2D37" w:rsidTr="00134BFB">
        <w:trPr>
          <w:trHeight w:val="644"/>
        </w:trPr>
        <w:tc>
          <w:tcPr>
            <w:tcW w:w="3332"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napToGrid w:val="0"/>
              <w:ind w:left="142" w:right="-767"/>
              <w:jc w:val="both"/>
              <w:rPr>
                <w:rFonts w:ascii="Arial" w:hAnsi="Arial" w:cs="Arial"/>
                <w:sz w:val="18"/>
                <w:szCs w:val="18"/>
                <w:lang w:val="et-EE"/>
              </w:rPr>
            </w:pPr>
          </w:p>
        </w:tc>
        <w:tc>
          <w:tcPr>
            <w:tcW w:w="1991"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napToGrid w:val="0"/>
              <w:ind w:left="142" w:right="-767"/>
              <w:rPr>
                <w:rFonts w:ascii="Arial" w:hAnsi="Arial" w:cs="Arial"/>
                <w:sz w:val="18"/>
                <w:szCs w:val="18"/>
                <w:lang w:val="et-EE"/>
              </w:rPr>
            </w:pPr>
          </w:p>
          <w:p w:rsidR="004E0C74" w:rsidRPr="006F2D37" w:rsidRDefault="004E0C74" w:rsidP="00134BFB">
            <w:pPr>
              <w:tabs>
                <w:tab w:val="left" w:pos="142"/>
              </w:tabs>
              <w:snapToGrid w:val="0"/>
              <w:ind w:left="142" w:right="-767"/>
              <w:rPr>
                <w:rFonts w:ascii="Arial" w:hAnsi="Arial" w:cs="Arial"/>
                <w:sz w:val="18"/>
                <w:szCs w:val="18"/>
                <w:lang w:val="et-EE"/>
              </w:rPr>
            </w:pPr>
            <w:r w:rsidRPr="006F2D37">
              <w:rPr>
                <w:rFonts w:ascii="Arial" w:hAnsi="Arial" w:cs="Arial"/>
                <w:sz w:val="18"/>
                <w:szCs w:val="18"/>
                <w:lang w:val="et-EE" w:eastAsia="et-EE"/>
              </w:rPr>
              <w:t>NIMI</w:t>
            </w:r>
          </w:p>
        </w:tc>
        <w:tc>
          <w:tcPr>
            <w:tcW w:w="2049"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ind w:left="142" w:right="-767"/>
              <w:rPr>
                <w:rFonts w:ascii="Arial" w:hAnsi="Arial" w:cs="Arial"/>
                <w:sz w:val="18"/>
                <w:szCs w:val="18"/>
                <w:lang w:val="et-EE"/>
              </w:rPr>
            </w:pPr>
          </w:p>
          <w:p w:rsidR="004E0C74" w:rsidRPr="006F2D37" w:rsidRDefault="004E0C74" w:rsidP="00134BFB">
            <w:pPr>
              <w:tabs>
                <w:tab w:val="left" w:pos="142"/>
              </w:tabs>
              <w:ind w:left="142" w:right="-767"/>
              <w:rPr>
                <w:rFonts w:ascii="Arial" w:hAnsi="Arial" w:cs="Arial"/>
                <w:sz w:val="18"/>
                <w:szCs w:val="18"/>
                <w:lang w:val="et-EE"/>
              </w:rPr>
            </w:pPr>
            <w:r w:rsidRPr="006F2D37">
              <w:rPr>
                <w:rFonts w:ascii="Arial" w:hAnsi="Arial" w:cs="Arial"/>
                <w:sz w:val="18"/>
                <w:szCs w:val="18"/>
                <w:lang w:val="et-EE" w:eastAsia="et-EE"/>
              </w:rPr>
              <w:t>TEL. / FAKS</w:t>
            </w:r>
          </w:p>
        </w:tc>
        <w:tc>
          <w:tcPr>
            <w:tcW w:w="2817" w:type="dxa"/>
            <w:tcBorders>
              <w:top w:val="single" w:sz="4" w:space="0" w:color="000000"/>
              <w:left w:val="single" w:sz="4" w:space="0" w:color="000000"/>
              <w:bottom w:val="single" w:sz="4" w:space="0" w:color="000000"/>
              <w:right w:val="single" w:sz="4" w:space="0" w:color="000000"/>
            </w:tcBorders>
          </w:tcPr>
          <w:p w:rsidR="004E0C74" w:rsidRPr="006F2D37" w:rsidRDefault="004E0C74" w:rsidP="00134BFB">
            <w:pPr>
              <w:tabs>
                <w:tab w:val="left" w:pos="142"/>
              </w:tabs>
              <w:ind w:left="142" w:right="-767"/>
              <w:jc w:val="center"/>
              <w:rPr>
                <w:rFonts w:ascii="Arial" w:hAnsi="Arial" w:cs="Arial"/>
                <w:sz w:val="18"/>
                <w:szCs w:val="18"/>
                <w:lang w:val="et-EE"/>
              </w:rPr>
            </w:pPr>
          </w:p>
          <w:p w:rsidR="004E0C74" w:rsidRPr="006F2D37" w:rsidRDefault="004E0C74" w:rsidP="00134BFB">
            <w:pPr>
              <w:tabs>
                <w:tab w:val="left" w:pos="142"/>
              </w:tabs>
              <w:ind w:left="142" w:right="-767"/>
              <w:jc w:val="center"/>
              <w:rPr>
                <w:rFonts w:ascii="Arial" w:hAnsi="Arial" w:cs="Arial"/>
                <w:sz w:val="18"/>
                <w:szCs w:val="18"/>
                <w:lang w:val="et-EE"/>
              </w:rPr>
            </w:pPr>
            <w:r w:rsidRPr="006F2D37">
              <w:rPr>
                <w:rFonts w:ascii="Arial" w:hAnsi="Arial" w:cs="Arial"/>
                <w:sz w:val="18"/>
                <w:szCs w:val="18"/>
                <w:lang w:val="et-EE" w:eastAsia="et-EE"/>
              </w:rPr>
              <w:t>E-POST</w:t>
            </w:r>
          </w:p>
        </w:tc>
      </w:tr>
      <w:tr w:rsidR="004E0C74" w:rsidRPr="006F2D37" w:rsidTr="00134BFB">
        <w:trPr>
          <w:trHeight w:val="568"/>
        </w:trPr>
        <w:tc>
          <w:tcPr>
            <w:tcW w:w="3332"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uppressAutoHyphens w:val="0"/>
              <w:autoSpaceDE w:val="0"/>
              <w:autoSpaceDN w:val="0"/>
              <w:adjustRightInd w:val="0"/>
              <w:ind w:left="142" w:right="-767"/>
              <w:rPr>
                <w:rFonts w:ascii="Arial" w:hAnsi="Arial" w:cs="Arial"/>
                <w:sz w:val="18"/>
                <w:szCs w:val="18"/>
                <w:lang w:val="et-EE" w:eastAsia="et-EE"/>
              </w:rPr>
            </w:pPr>
            <w:r w:rsidRPr="006F2D37">
              <w:rPr>
                <w:rFonts w:ascii="Arial" w:hAnsi="Arial" w:cs="Arial"/>
                <w:sz w:val="18"/>
                <w:szCs w:val="18"/>
                <w:lang w:val="et-EE" w:eastAsia="et-EE"/>
              </w:rPr>
              <w:t>Omaniku volitatud esindaja</w:t>
            </w:r>
          </w:p>
          <w:p w:rsidR="004E0C74" w:rsidRPr="006F2D37" w:rsidRDefault="004E0C74" w:rsidP="00134BFB">
            <w:pPr>
              <w:tabs>
                <w:tab w:val="left" w:pos="142"/>
              </w:tabs>
              <w:suppressAutoHyphens w:val="0"/>
              <w:autoSpaceDE w:val="0"/>
              <w:autoSpaceDN w:val="0"/>
              <w:adjustRightInd w:val="0"/>
              <w:ind w:left="142" w:right="-767"/>
              <w:rPr>
                <w:rFonts w:ascii="Arial" w:hAnsi="Arial" w:cs="Arial"/>
                <w:sz w:val="18"/>
                <w:szCs w:val="18"/>
                <w:lang w:val="et-EE" w:eastAsia="et-EE"/>
              </w:rPr>
            </w:pPr>
            <w:r w:rsidRPr="006F2D37">
              <w:rPr>
                <w:rFonts w:ascii="Arial" w:hAnsi="Arial" w:cs="Arial"/>
                <w:sz w:val="18"/>
                <w:szCs w:val="18"/>
                <w:lang w:val="et-EE" w:eastAsia="et-EE"/>
              </w:rPr>
              <w:t>Lepingust tulenevates</w:t>
            </w:r>
          </w:p>
          <w:p w:rsidR="004E0C74" w:rsidRPr="006F2D37" w:rsidRDefault="004E0C74" w:rsidP="00134BFB">
            <w:pPr>
              <w:tabs>
                <w:tab w:val="left" w:pos="142"/>
              </w:tabs>
              <w:snapToGrid w:val="0"/>
              <w:ind w:left="142" w:right="-767"/>
              <w:jc w:val="both"/>
              <w:rPr>
                <w:rFonts w:ascii="Arial" w:hAnsi="Arial" w:cs="Arial"/>
                <w:sz w:val="18"/>
                <w:szCs w:val="18"/>
                <w:lang w:val="et-EE"/>
              </w:rPr>
            </w:pPr>
            <w:r w:rsidRPr="006F2D37">
              <w:rPr>
                <w:rFonts w:ascii="Arial" w:hAnsi="Arial" w:cs="Arial"/>
                <w:sz w:val="18"/>
                <w:szCs w:val="18"/>
                <w:lang w:val="et-EE" w:eastAsia="et-EE"/>
              </w:rPr>
              <w:t>küsimustes</w:t>
            </w:r>
          </w:p>
        </w:tc>
        <w:tc>
          <w:tcPr>
            <w:tcW w:w="1991"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napToGrid w:val="0"/>
              <w:ind w:left="142" w:right="-767"/>
              <w:jc w:val="both"/>
              <w:rPr>
                <w:rFonts w:ascii="Arial" w:hAnsi="Arial" w:cs="Arial"/>
                <w:sz w:val="18"/>
                <w:szCs w:val="18"/>
                <w:lang w:val="et-EE"/>
              </w:rPr>
            </w:pPr>
            <w:r>
              <w:rPr>
                <w:rFonts w:ascii="Arial" w:hAnsi="Arial" w:cs="Arial"/>
                <w:sz w:val="18"/>
                <w:szCs w:val="18"/>
                <w:lang w:val="et-EE"/>
              </w:rPr>
              <w:t>Aivar Aalmann</w:t>
            </w:r>
          </w:p>
        </w:tc>
        <w:tc>
          <w:tcPr>
            <w:tcW w:w="2049"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napToGrid w:val="0"/>
              <w:ind w:left="142" w:right="-767"/>
              <w:jc w:val="both"/>
              <w:rPr>
                <w:rFonts w:ascii="Arial" w:hAnsi="Arial" w:cs="Arial"/>
                <w:sz w:val="18"/>
                <w:szCs w:val="18"/>
                <w:lang w:val="et-EE"/>
              </w:rPr>
            </w:pPr>
            <w:r>
              <w:rPr>
                <w:rFonts w:ascii="Arial" w:hAnsi="Arial" w:cs="Arial"/>
                <w:sz w:val="18"/>
                <w:szCs w:val="18"/>
                <w:lang w:val="et-EE"/>
              </w:rPr>
              <w:t>+3725039926</w:t>
            </w:r>
          </w:p>
        </w:tc>
        <w:tc>
          <w:tcPr>
            <w:tcW w:w="2817" w:type="dxa"/>
            <w:tcBorders>
              <w:top w:val="single" w:sz="4" w:space="0" w:color="000000"/>
              <w:left w:val="single" w:sz="4" w:space="0" w:color="000000"/>
              <w:bottom w:val="single" w:sz="4" w:space="0" w:color="000000"/>
              <w:right w:val="single" w:sz="4" w:space="0" w:color="000000"/>
            </w:tcBorders>
          </w:tcPr>
          <w:p w:rsidR="004E0C74" w:rsidRPr="006F2D37" w:rsidRDefault="004E0C74" w:rsidP="00134BFB">
            <w:pPr>
              <w:tabs>
                <w:tab w:val="left" w:pos="142"/>
              </w:tabs>
              <w:snapToGrid w:val="0"/>
              <w:ind w:left="142" w:right="-767"/>
              <w:jc w:val="both"/>
              <w:rPr>
                <w:rFonts w:ascii="Arial" w:hAnsi="Arial" w:cs="Arial"/>
                <w:sz w:val="18"/>
                <w:szCs w:val="18"/>
                <w:lang w:val="et-EE"/>
              </w:rPr>
            </w:pPr>
            <w:r>
              <w:rPr>
                <w:rFonts w:ascii="Arial" w:hAnsi="Arial" w:cs="Arial"/>
                <w:sz w:val="18"/>
                <w:szCs w:val="18"/>
                <w:lang w:val="et-EE"/>
              </w:rPr>
              <w:t>aivar.aalmann@alecoq.ee</w:t>
            </w:r>
          </w:p>
        </w:tc>
      </w:tr>
      <w:tr w:rsidR="004E0C74" w:rsidRPr="006F2D37" w:rsidTr="00134BFB">
        <w:trPr>
          <w:trHeight w:val="562"/>
        </w:trPr>
        <w:tc>
          <w:tcPr>
            <w:tcW w:w="3332"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uppressAutoHyphens w:val="0"/>
              <w:autoSpaceDE w:val="0"/>
              <w:autoSpaceDN w:val="0"/>
              <w:adjustRightInd w:val="0"/>
              <w:ind w:left="142" w:right="-767"/>
              <w:rPr>
                <w:rFonts w:ascii="Arial" w:hAnsi="Arial" w:cs="Arial"/>
                <w:sz w:val="18"/>
                <w:szCs w:val="18"/>
                <w:lang w:val="et-EE" w:eastAsia="et-EE"/>
              </w:rPr>
            </w:pPr>
            <w:r w:rsidRPr="006F2D37">
              <w:rPr>
                <w:rFonts w:ascii="Arial" w:hAnsi="Arial" w:cs="Arial"/>
                <w:sz w:val="18"/>
                <w:szCs w:val="18"/>
                <w:lang w:val="et-EE" w:eastAsia="et-EE"/>
              </w:rPr>
              <w:t>Kasutaja volitatud esindaja</w:t>
            </w:r>
          </w:p>
          <w:p w:rsidR="004E0C74" w:rsidRPr="006F2D37" w:rsidRDefault="004E0C74" w:rsidP="00134BFB">
            <w:pPr>
              <w:tabs>
                <w:tab w:val="left" w:pos="142"/>
              </w:tabs>
              <w:suppressAutoHyphens w:val="0"/>
              <w:autoSpaceDE w:val="0"/>
              <w:autoSpaceDN w:val="0"/>
              <w:adjustRightInd w:val="0"/>
              <w:ind w:left="142" w:right="-767"/>
              <w:rPr>
                <w:rFonts w:ascii="Arial" w:hAnsi="Arial" w:cs="Arial"/>
                <w:sz w:val="18"/>
                <w:szCs w:val="18"/>
                <w:lang w:val="et-EE" w:eastAsia="et-EE"/>
              </w:rPr>
            </w:pPr>
            <w:r w:rsidRPr="006F2D37">
              <w:rPr>
                <w:rFonts w:ascii="Arial" w:hAnsi="Arial" w:cs="Arial"/>
                <w:sz w:val="18"/>
                <w:szCs w:val="18"/>
                <w:lang w:val="et-EE" w:eastAsia="et-EE"/>
              </w:rPr>
              <w:t>Lepingust tulenevates</w:t>
            </w:r>
          </w:p>
          <w:p w:rsidR="004E0C74" w:rsidRPr="006F2D37" w:rsidRDefault="004E0C74" w:rsidP="00134BFB">
            <w:pPr>
              <w:tabs>
                <w:tab w:val="left" w:pos="142"/>
              </w:tabs>
              <w:snapToGrid w:val="0"/>
              <w:ind w:left="142" w:right="-767"/>
              <w:jc w:val="both"/>
              <w:rPr>
                <w:rFonts w:ascii="Arial" w:hAnsi="Arial" w:cs="Arial"/>
                <w:sz w:val="18"/>
                <w:szCs w:val="18"/>
                <w:lang w:val="et-EE"/>
              </w:rPr>
            </w:pPr>
            <w:r w:rsidRPr="006F2D37">
              <w:rPr>
                <w:rFonts w:ascii="Arial" w:hAnsi="Arial" w:cs="Arial"/>
                <w:sz w:val="18"/>
                <w:szCs w:val="18"/>
                <w:lang w:val="et-EE" w:eastAsia="et-EE"/>
              </w:rPr>
              <w:t>küsimustes</w:t>
            </w:r>
          </w:p>
        </w:tc>
        <w:tc>
          <w:tcPr>
            <w:tcW w:w="1991" w:type="dxa"/>
            <w:tcBorders>
              <w:top w:val="single" w:sz="4" w:space="0" w:color="000000"/>
              <w:left w:val="single" w:sz="4" w:space="0" w:color="000000"/>
              <w:bottom w:val="single" w:sz="4" w:space="0" w:color="000000"/>
            </w:tcBorders>
          </w:tcPr>
          <w:p w:rsidR="004E0C74" w:rsidRDefault="004E0C74" w:rsidP="00134BFB">
            <w:pPr>
              <w:tabs>
                <w:tab w:val="left" w:pos="142"/>
              </w:tabs>
              <w:snapToGrid w:val="0"/>
              <w:ind w:left="142" w:right="-767"/>
              <w:jc w:val="both"/>
              <w:rPr>
                <w:rFonts w:ascii="Arial" w:hAnsi="Arial" w:cs="Arial"/>
                <w:sz w:val="18"/>
                <w:szCs w:val="18"/>
                <w:lang w:val="et-EE"/>
              </w:rPr>
            </w:pPr>
          </w:p>
          <w:p w:rsidR="008C6BA4" w:rsidRPr="006F2D37" w:rsidRDefault="008C6BA4" w:rsidP="00134BFB">
            <w:pPr>
              <w:tabs>
                <w:tab w:val="left" w:pos="142"/>
              </w:tabs>
              <w:snapToGrid w:val="0"/>
              <w:ind w:left="142" w:right="-767"/>
              <w:jc w:val="both"/>
              <w:rPr>
                <w:rFonts w:ascii="Arial" w:hAnsi="Arial" w:cs="Arial"/>
                <w:sz w:val="18"/>
                <w:szCs w:val="18"/>
                <w:lang w:val="et-EE"/>
              </w:rPr>
            </w:pPr>
            <w:r>
              <w:rPr>
                <w:rFonts w:ascii="Arial" w:hAnsi="Arial" w:cs="Arial"/>
                <w:sz w:val="18"/>
                <w:szCs w:val="18"/>
                <w:lang w:val="et-EE"/>
              </w:rPr>
              <w:t>Helen Luks</w:t>
            </w:r>
          </w:p>
        </w:tc>
        <w:tc>
          <w:tcPr>
            <w:tcW w:w="2049" w:type="dxa"/>
            <w:tcBorders>
              <w:top w:val="single" w:sz="4" w:space="0" w:color="000000"/>
              <w:left w:val="single" w:sz="4" w:space="0" w:color="000000"/>
              <w:bottom w:val="single" w:sz="4" w:space="0" w:color="000000"/>
            </w:tcBorders>
          </w:tcPr>
          <w:p w:rsidR="004E0C74" w:rsidRDefault="004E0C74" w:rsidP="00134BFB">
            <w:pPr>
              <w:tabs>
                <w:tab w:val="left" w:pos="142"/>
              </w:tabs>
              <w:snapToGrid w:val="0"/>
              <w:ind w:left="142" w:right="-767"/>
              <w:jc w:val="both"/>
              <w:rPr>
                <w:rFonts w:ascii="Arial" w:hAnsi="Arial" w:cs="Arial"/>
                <w:sz w:val="18"/>
                <w:szCs w:val="18"/>
                <w:lang w:val="et-EE"/>
              </w:rPr>
            </w:pPr>
          </w:p>
          <w:p w:rsidR="008C6BA4" w:rsidRPr="006F2D37" w:rsidRDefault="008C6BA4" w:rsidP="00134BFB">
            <w:pPr>
              <w:tabs>
                <w:tab w:val="left" w:pos="142"/>
              </w:tabs>
              <w:snapToGrid w:val="0"/>
              <w:ind w:left="142" w:right="-767"/>
              <w:jc w:val="both"/>
              <w:rPr>
                <w:rFonts w:ascii="Arial" w:hAnsi="Arial" w:cs="Arial"/>
                <w:sz w:val="18"/>
                <w:szCs w:val="18"/>
                <w:lang w:val="et-EE"/>
              </w:rPr>
            </w:pPr>
            <w:r>
              <w:rPr>
                <w:rFonts w:ascii="Arial" w:hAnsi="Arial" w:cs="Arial"/>
                <w:sz w:val="18"/>
                <w:szCs w:val="18"/>
                <w:lang w:val="et-EE"/>
              </w:rPr>
              <w:t>+3725024492</w:t>
            </w:r>
          </w:p>
        </w:tc>
        <w:tc>
          <w:tcPr>
            <w:tcW w:w="2817" w:type="dxa"/>
            <w:tcBorders>
              <w:top w:val="single" w:sz="4" w:space="0" w:color="000000"/>
              <w:left w:val="single" w:sz="4" w:space="0" w:color="000000"/>
              <w:bottom w:val="single" w:sz="4" w:space="0" w:color="000000"/>
              <w:right w:val="single" w:sz="4" w:space="0" w:color="000000"/>
            </w:tcBorders>
          </w:tcPr>
          <w:p w:rsidR="004E0C74" w:rsidRDefault="004E0C74" w:rsidP="00134BFB">
            <w:pPr>
              <w:tabs>
                <w:tab w:val="left" w:pos="142"/>
              </w:tabs>
              <w:snapToGrid w:val="0"/>
              <w:ind w:left="142" w:right="-767"/>
              <w:jc w:val="both"/>
              <w:rPr>
                <w:rFonts w:ascii="Arial" w:hAnsi="Arial" w:cs="Arial"/>
                <w:sz w:val="18"/>
                <w:szCs w:val="18"/>
                <w:lang w:val="et-EE"/>
              </w:rPr>
            </w:pPr>
          </w:p>
          <w:p w:rsidR="008C6BA4" w:rsidRPr="006F2D37" w:rsidRDefault="008C6BA4" w:rsidP="00134BFB">
            <w:pPr>
              <w:tabs>
                <w:tab w:val="left" w:pos="142"/>
              </w:tabs>
              <w:snapToGrid w:val="0"/>
              <w:ind w:left="142" w:right="-767"/>
              <w:jc w:val="both"/>
              <w:rPr>
                <w:rFonts w:ascii="Arial" w:hAnsi="Arial" w:cs="Arial"/>
                <w:sz w:val="18"/>
                <w:szCs w:val="18"/>
                <w:lang w:val="et-EE"/>
              </w:rPr>
            </w:pPr>
            <w:r>
              <w:rPr>
                <w:rFonts w:ascii="Arial" w:hAnsi="Arial" w:cs="Arial"/>
                <w:sz w:val="18"/>
                <w:szCs w:val="18"/>
                <w:lang w:val="et-EE"/>
              </w:rPr>
              <w:t>helen.luks@rmk.ee</w:t>
            </w:r>
          </w:p>
        </w:tc>
      </w:tr>
    </w:tbl>
    <w:p w:rsidR="004E0C74" w:rsidRPr="006F2D37" w:rsidRDefault="004E0C74" w:rsidP="004E0C74">
      <w:pPr>
        <w:rPr>
          <w:rFonts w:ascii="Arial" w:hAnsi="Arial" w:cs="Arial"/>
          <w:sz w:val="18"/>
          <w:szCs w:val="18"/>
          <w:lang w:val="et-EE"/>
        </w:rPr>
      </w:pPr>
    </w:p>
    <w:tbl>
      <w:tblPr>
        <w:tblW w:w="10190" w:type="dxa"/>
        <w:tblInd w:w="-318" w:type="dxa"/>
        <w:tblLayout w:type="fixed"/>
        <w:tblLook w:val="0000" w:firstRow="0" w:lastRow="0" w:firstColumn="0" w:lastColumn="0" w:noHBand="0" w:noVBand="0"/>
      </w:tblPr>
      <w:tblGrid>
        <w:gridCol w:w="5628"/>
        <w:gridCol w:w="4562"/>
      </w:tblGrid>
      <w:tr w:rsidR="004E0C74" w:rsidRPr="007B7863" w:rsidTr="00134BFB">
        <w:trPr>
          <w:trHeight w:val="170"/>
        </w:trPr>
        <w:tc>
          <w:tcPr>
            <w:tcW w:w="10190" w:type="dxa"/>
            <w:gridSpan w:val="2"/>
            <w:tcBorders>
              <w:top w:val="single" w:sz="4" w:space="0" w:color="000000"/>
              <w:left w:val="single" w:sz="4" w:space="0" w:color="000000"/>
              <w:bottom w:val="single" w:sz="4" w:space="0" w:color="000000"/>
              <w:right w:val="single" w:sz="4" w:space="0" w:color="000000"/>
            </w:tcBorders>
          </w:tcPr>
          <w:p w:rsidR="004E0C74" w:rsidRPr="006F2D37" w:rsidRDefault="004E0C74" w:rsidP="00134BFB">
            <w:pPr>
              <w:tabs>
                <w:tab w:val="left" w:pos="142"/>
              </w:tabs>
              <w:snapToGrid w:val="0"/>
              <w:ind w:left="142" w:right="-767"/>
              <w:jc w:val="center"/>
              <w:rPr>
                <w:rFonts w:ascii="Arial" w:hAnsi="Arial" w:cs="Arial"/>
                <w:sz w:val="18"/>
                <w:szCs w:val="18"/>
                <w:lang w:val="et-EE"/>
              </w:rPr>
            </w:pPr>
          </w:p>
          <w:p w:rsidR="004E0C74" w:rsidRPr="006F2D37" w:rsidRDefault="004E0C74" w:rsidP="00134BFB">
            <w:pPr>
              <w:tabs>
                <w:tab w:val="left" w:pos="142"/>
              </w:tabs>
              <w:snapToGrid w:val="0"/>
              <w:ind w:left="142" w:right="-767"/>
              <w:rPr>
                <w:rFonts w:ascii="Arial" w:hAnsi="Arial" w:cs="Arial"/>
                <w:sz w:val="18"/>
                <w:szCs w:val="18"/>
                <w:lang w:val="et-EE"/>
              </w:rPr>
            </w:pPr>
            <w:r w:rsidRPr="006F2D37">
              <w:rPr>
                <w:rFonts w:ascii="Arial" w:hAnsi="Arial" w:cs="Arial"/>
                <w:sz w:val="18"/>
                <w:szCs w:val="18"/>
                <w:lang w:val="et-EE"/>
              </w:rPr>
              <w:t>Alljärgnev tabel täidetakse Kasutaja poolt juhul, kui Kasutaja tegutseb üüripinnal</w:t>
            </w:r>
          </w:p>
        </w:tc>
      </w:tr>
      <w:tr w:rsidR="004E0C74" w:rsidRPr="006F2D37" w:rsidTr="00134BFB">
        <w:trPr>
          <w:trHeight w:val="227"/>
        </w:trPr>
        <w:tc>
          <w:tcPr>
            <w:tcW w:w="5628" w:type="dxa"/>
            <w:tcBorders>
              <w:top w:val="single" w:sz="4" w:space="0" w:color="000000"/>
              <w:left w:val="single" w:sz="4" w:space="0" w:color="000000"/>
              <w:bottom w:val="single" w:sz="4" w:space="0" w:color="000000"/>
            </w:tcBorders>
          </w:tcPr>
          <w:p w:rsidR="004E0C74" w:rsidRPr="006F2D37" w:rsidRDefault="004E0C74" w:rsidP="00134BFB">
            <w:pPr>
              <w:tabs>
                <w:tab w:val="left" w:pos="142"/>
              </w:tabs>
              <w:suppressAutoHyphens w:val="0"/>
              <w:autoSpaceDE w:val="0"/>
              <w:autoSpaceDN w:val="0"/>
              <w:adjustRightInd w:val="0"/>
              <w:ind w:right="-767"/>
              <w:rPr>
                <w:rFonts w:ascii="Arial" w:hAnsi="Arial" w:cs="Arial"/>
                <w:sz w:val="18"/>
                <w:szCs w:val="18"/>
                <w:lang w:val="et-EE" w:eastAsia="et-EE"/>
              </w:rPr>
            </w:pPr>
            <w:r w:rsidRPr="006F2D37">
              <w:rPr>
                <w:rFonts w:ascii="Arial" w:hAnsi="Arial" w:cs="Arial"/>
                <w:sz w:val="18"/>
                <w:szCs w:val="18"/>
                <w:lang w:val="et-EE" w:eastAsia="et-EE"/>
              </w:rPr>
              <w:t>Üürileandja ärinimi/nimi:</w:t>
            </w:r>
          </w:p>
        </w:tc>
        <w:tc>
          <w:tcPr>
            <w:tcW w:w="4562" w:type="dxa"/>
            <w:tcBorders>
              <w:top w:val="single" w:sz="4" w:space="0" w:color="000000"/>
              <w:left w:val="single" w:sz="4" w:space="0" w:color="000000"/>
              <w:bottom w:val="single" w:sz="4" w:space="0" w:color="000000"/>
              <w:right w:val="single" w:sz="4" w:space="0" w:color="000000"/>
            </w:tcBorders>
          </w:tcPr>
          <w:p w:rsidR="004E0C74" w:rsidRPr="006F2D37" w:rsidRDefault="004E0C74" w:rsidP="00134BFB">
            <w:pPr>
              <w:tabs>
                <w:tab w:val="left" w:pos="142"/>
              </w:tabs>
              <w:snapToGrid w:val="0"/>
              <w:ind w:right="-767"/>
              <w:jc w:val="both"/>
              <w:rPr>
                <w:rFonts w:ascii="Arial" w:hAnsi="Arial" w:cs="Arial"/>
                <w:sz w:val="18"/>
                <w:szCs w:val="18"/>
                <w:lang w:val="et-EE"/>
              </w:rPr>
            </w:pPr>
            <w:r w:rsidRPr="006F2D37">
              <w:rPr>
                <w:rFonts w:ascii="Arial" w:hAnsi="Arial" w:cs="Arial"/>
                <w:sz w:val="18"/>
                <w:szCs w:val="18"/>
                <w:lang w:val="et-EE"/>
              </w:rPr>
              <w:t>Üürileandja registrikood/isikukood:</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116"/>
            </w:tblGrid>
            <w:tr w:rsidR="004E0C74" w:rsidRPr="006F2D37" w:rsidTr="00134BFB">
              <w:trPr>
                <w:tblCellSpacing w:w="15" w:type="dxa"/>
              </w:trPr>
              <w:tc>
                <w:tcPr>
                  <w:tcW w:w="50" w:type="dxa"/>
                  <w:vAlign w:val="center"/>
                </w:tcPr>
                <w:p w:rsidR="004E0C74" w:rsidRPr="006F2D37" w:rsidRDefault="004E0C74" w:rsidP="00134BFB">
                  <w:pPr>
                    <w:suppressAutoHyphens w:val="0"/>
                    <w:rPr>
                      <w:sz w:val="18"/>
                      <w:szCs w:val="18"/>
                      <w:lang w:val="et-EE" w:eastAsia="et-EE"/>
                    </w:rPr>
                  </w:pPr>
                </w:p>
              </w:tc>
              <w:tc>
                <w:tcPr>
                  <w:tcW w:w="1071" w:type="dxa"/>
                  <w:vAlign w:val="center"/>
                </w:tcPr>
                <w:p w:rsidR="004E0C74" w:rsidRPr="006F2D37" w:rsidRDefault="004E0C74" w:rsidP="00134BFB">
                  <w:pPr>
                    <w:suppressAutoHyphens w:val="0"/>
                    <w:rPr>
                      <w:sz w:val="18"/>
                      <w:szCs w:val="18"/>
                      <w:lang w:val="et-EE" w:eastAsia="et-EE"/>
                    </w:rPr>
                  </w:pPr>
                </w:p>
              </w:tc>
            </w:tr>
          </w:tbl>
          <w:p w:rsidR="004E0C74" w:rsidRPr="006F2D37" w:rsidRDefault="004E0C74" w:rsidP="00134BFB">
            <w:pPr>
              <w:tabs>
                <w:tab w:val="left" w:pos="142"/>
              </w:tabs>
              <w:snapToGrid w:val="0"/>
              <w:ind w:right="-767"/>
              <w:jc w:val="both"/>
              <w:rPr>
                <w:rFonts w:ascii="Arial" w:hAnsi="Arial" w:cs="Arial"/>
                <w:sz w:val="18"/>
                <w:szCs w:val="18"/>
                <w:lang w:val="et-EE"/>
              </w:rPr>
            </w:pPr>
          </w:p>
        </w:tc>
      </w:tr>
    </w:tbl>
    <w:p w:rsidR="004E0C74" w:rsidRPr="006F2D37" w:rsidRDefault="004E0C74" w:rsidP="004E0C74">
      <w:pPr>
        <w:ind w:left="720" w:right="-767" w:hanging="720"/>
        <w:jc w:val="both"/>
        <w:rPr>
          <w:rFonts w:ascii="Arial" w:hAnsi="Arial" w:cs="Arial"/>
          <w:sz w:val="18"/>
          <w:szCs w:val="18"/>
        </w:rPr>
      </w:pPr>
    </w:p>
    <w:p w:rsidR="004E0C74" w:rsidRPr="006F2D37" w:rsidRDefault="004E0C74" w:rsidP="004E0C74">
      <w:pPr>
        <w:ind w:left="720" w:right="-767" w:hanging="720"/>
        <w:jc w:val="both"/>
        <w:rPr>
          <w:rFonts w:ascii="Arial" w:hAnsi="Arial" w:cs="Arial"/>
          <w:sz w:val="18"/>
          <w:szCs w:val="18"/>
          <w:lang w:val="et-EE"/>
        </w:rPr>
      </w:pPr>
      <w:r w:rsidRPr="006F2D37">
        <w:rPr>
          <w:rFonts w:ascii="Arial" w:hAnsi="Arial" w:cs="Arial"/>
          <w:sz w:val="18"/>
          <w:szCs w:val="18"/>
        </w:rPr>
        <w:t>II</w:t>
      </w:r>
      <w:r w:rsidRPr="006F2D37">
        <w:rPr>
          <w:rFonts w:ascii="Arial" w:hAnsi="Arial" w:cs="Arial"/>
          <w:sz w:val="18"/>
          <w:szCs w:val="18"/>
        </w:rPr>
        <w:tab/>
        <w:t>T</w:t>
      </w:r>
      <w:proofErr w:type="spellStart"/>
      <w:r w:rsidRPr="006F2D37">
        <w:rPr>
          <w:rFonts w:ascii="Arial" w:hAnsi="Arial" w:cs="Arial"/>
          <w:sz w:val="18"/>
          <w:szCs w:val="18"/>
          <w:lang w:val="et-EE"/>
        </w:rPr>
        <w:t>abelis</w:t>
      </w:r>
      <w:proofErr w:type="spellEnd"/>
      <w:r w:rsidRPr="006F2D37">
        <w:rPr>
          <w:rFonts w:ascii="Arial" w:hAnsi="Arial" w:cs="Arial"/>
          <w:sz w:val="18"/>
          <w:szCs w:val="18"/>
          <w:lang w:val="et-EE"/>
        </w:rPr>
        <w:t xml:space="preserve"> toodud väärtus on aluseks Vara hüvitamisel Omanikule Lepingust või seadusest tulenevatel juhtudel. Kui väärtusereal on kirjas mitu objekti, vastab iga üksiku objekti väärtus tabelis toodud hinnale. Hinnad on käibemaksuta.</w:t>
      </w:r>
    </w:p>
    <w:p w:rsidR="004E0C74" w:rsidRPr="006F2D37" w:rsidRDefault="004E0C74" w:rsidP="004E0C74">
      <w:pPr>
        <w:ind w:left="-426" w:right="-767"/>
        <w:jc w:val="both"/>
        <w:rPr>
          <w:rFonts w:ascii="Arial" w:hAnsi="Arial" w:cs="Arial"/>
          <w:lang w:val="et-EE"/>
        </w:rPr>
      </w:pPr>
    </w:p>
    <w:tbl>
      <w:tblPr>
        <w:tblW w:w="102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875"/>
        <w:gridCol w:w="1717"/>
        <w:gridCol w:w="838"/>
        <w:gridCol w:w="1755"/>
        <w:gridCol w:w="799"/>
        <w:gridCol w:w="1793"/>
        <w:gridCol w:w="762"/>
      </w:tblGrid>
      <w:tr w:rsidR="004E0C74" w:rsidRPr="006F2D37" w:rsidTr="00134BFB">
        <w:trPr>
          <w:trHeight w:val="242"/>
        </w:trPr>
        <w:tc>
          <w:tcPr>
            <w:tcW w:w="2554" w:type="dxa"/>
            <w:gridSpan w:val="2"/>
            <w:vAlign w:val="center"/>
          </w:tcPr>
          <w:p w:rsidR="004E0C74" w:rsidRPr="006F2D37" w:rsidRDefault="004E0C74" w:rsidP="00134BFB">
            <w:pPr>
              <w:ind w:right="-767"/>
              <w:rPr>
                <w:rFonts w:ascii="Arial" w:hAnsi="Arial" w:cs="Arial"/>
                <w:sz w:val="16"/>
                <w:szCs w:val="16"/>
                <w:lang w:val="et-EE"/>
              </w:rPr>
            </w:pPr>
            <w:r w:rsidRPr="006F2D37">
              <w:rPr>
                <w:rFonts w:ascii="Arial" w:hAnsi="Arial" w:cs="Arial"/>
                <w:sz w:val="16"/>
                <w:szCs w:val="16"/>
                <w:lang w:val="et-EE"/>
              </w:rPr>
              <w:t>Varjud</w:t>
            </w:r>
          </w:p>
        </w:tc>
        <w:tc>
          <w:tcPr>
            <w:tcW w:w="2555" w:type="dxa"/>
            <w:gridSpan w:val="2"/>
            <w:vAlign w:val="center"/>
          </w:tcPr>
          <w:p w:rsidR="004E0C74" w:rsidRPr="006F2D37" w:rsidRDefault="004E0C74" w:rsidP="00134BFB">
            <w:pPr>
              <w:ind w:right="-767"/>
              <w:rPr>
                <w:rFonts w:ascii="Arial" w:hAnsi="Arial" w:cs="Arial"/>
                <w:sz w:val="16"/>
                <w:szCs w:val="16"/>
                <w:lang w:val="et-EE"/>
              </w:rPr>
            </w:pPr>
            <w:r w:rsidRPr="006F2D37">
              <w:rPr>
                <w:rFonts w:ascii="Arial" w:hAnsi="Arial" w:cs="Arial"/>
                <w:sz w:val="16"/>
                <w:szCs w:val="16"/>
                <w:lang w:val="et-EE"/>
              </w:rPr>
              <w:t>Telgid / välimööbel</w:t>
            </w:r>
          </w:p>
        </w:tc>
        <w:tc>
          <w:tcPr>
            <w:tcW w:w="2554" w:type="dxa"/>
            <w:gridSpan w:val="2"/>
            <w:vAlign w:val="center"/>
          </w:tcPr>
          <w:p w:rsidR="004E0C74" w:rsidRPr="006F2D37" w:rsidRDefault="004E0C74" w:rsidP="00134BFB">
            <w:pPr>
              <w:ind w:right="-767"/>
              <w:rPr>
                <w:rFonts w:ascii="Arial" w:hAnsi="Arial" w:cs="Arial"/>
                <w:sz w:val="16"/>
                <w:szCs w:val="16"/>
                <w:lang w:val="et-EE"/>
              </w:rPr>
            </w:pPr>
            <w:r w:rsidRPr="006F2D37">
              <w:rPr>
                <w:rFonts w:ascii="Arial" w:hAnsi="Arial" w:cs="Arial"/>
                <w:sz w:val="16"/>
                <w:szCs w:val="16"/>
                <w:lang w:val="et-EE"/>
              </w:rPr>
              <w:t>Külmikud</w:t>
            </w:r>
          </w:p>
        </w:tc>
        <w:tc>
          <w:tcPr>
            <w:tcW w:w="2555" w:type="dxa"/>
            <w:gridSpan w:val="2"/>
            <w:vAlign w:val="center"/>
          </w:tcPr>
          <w:p w:rsidR="004E0C74" w:rsidRPr="006F2D37" w:rsidRDefault="004E0C74" w:rsidP="00134BFB">
            <w:pPr>
              <w:ind w:right="-767"/>
              <w:rPr>
                <w:rFonts w:ascii="Arial" w:hAnsi="Arial" w:cs="Arial"/>
                <w:sz w:val="16"/>
                <w:szCs w:val="16"/>
                <w:lang w:val="et-EE"/>
              </w:rPr>
            </w:pPr>
            <w:r w:rsidRPr="006F2D37">
              <w:rPr>
                <w:rFonts w:ascii="Arial" w:hAnsi="Arial" w:cs="Arial"/>
                <w:sz w:val="16"/>
                <w:szCs w:val="16"/>
                <w:lang w:val="et-EE"/>
              </w:rPr>
              <w:t>Vaaditoodangu müügi</w:t>
            </w:r>
            <w:r w:rsidRPr="006F2D37">
              <w:rPr>
                <w:rFonts w:ascii="Arial" w:hAnsi="Arial" w:cs="Arial"/>
                <w:sz w:val="16"/>
                <w:szCs w:val="16"/>
                <w:lang w:val="et-EE"/>
              </w:rPr>
              <w:softHyphen/>
              <w:t>tehnika</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nimetus/tunnus</w:t>
            </w:r>
          </w:p>
        </w:tc>
        <w:tc>
          <w:tcPr>
            <w:tcW w:w="875"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hind/€</w:t>
            </w:r>
          </w:p>
        </w:tc>
        <w:tc>
          <w:tcPr>
            <w:tcW w:w="1717"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nimetus/tunnus</w:t>
            </w:r>
          </w:p>
        </w:tc>
        <w:tc>
          <w:tcPr>
            <w:tcW w:w="838"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hind/€</w:t>
            </w:r>
          </w:p>
        </w:tc>
        <w:tc>
          <w:tcPr>
            <w:tcW w:w="1755"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nimetus/tunnus</w:t>
            </w:r>
          </w:p>
        </w:tc>
        <w:tc>
          <w:tcPr>
            <w:tcW w:w="799"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hind/€</w:t>
            </w:r>
          </w:p>
        </w:tc>
        <w:tc>
          <w:tcPr>
            <w:tcW w:w="1793"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nimetus/tunnus</w:t>
            </w:r>
          </w:p>
        </w:tc>
        <w:tc>
          <w:tcPr>
            <w:tcW w:w="762"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hind/€</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vari 3x3m</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700,-</w:t>
            </w:r>
          </w:p>
        </w:tc>
        <w:tc>
          <w:tcPr>
            <w:tcW w:w="1717"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3x3</w:t>
            </w:r>
          </w:p>
        </w:tc>
        <w:tc>
          <w:tcPr>
            <w:tcW w:w="838"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1400,-</w:t>
            </w: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Baarikülmik 90x90</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kahe uksega</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600,-</w:t>
            </w: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vaaditoodangu</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2400,-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vari 4x4m</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1400,-</w:t>
            </w: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müügikomplekt</w:t>
            </w:r>
            <w:r w:rsidRPr="006F2D37">
              <w:rPr>
                <w:rStyle w:val="FootnoteReference"/>
                <w:rFonts w:ascii="Arial" w:hAnsi="Arial" w:cs="Arial"/>
                <w:sz w:val="16"/>
                <w:szCs w:val="16"/>
                <w:lang w:val="et-EE"/>
              </w:rPr>
              <w:footnoteReference w:id="1"/>
            </w:r>
          </w:p>
        </w:tc>
        <w:tc>
          <w:tcPr>
            <w:tcW w:w="762" w:type="dxa"/>
            <w:vAlign w:val="center"/>
          </w:tcPr>
          <w:p w:rsidR="004E0C74" w:rsidRPr="006F2D37" w:rsidRDefault="004E0C74" w:rsidP="00134BFB">
            <w:pPr>
              <w:ind w:right="-767"/>
              <w:jc w:val="both"/>
              <w:rPr>
                <w:rFonts w:ascii="Arial" w:hAnsi="Arial" w:cs="Arial"/>
                <w:sz w:val="16"/>
                <w:szCs w:val="16"/>
                <w:lang w:val="et-EE"/>
              </w:rPr>
            </w:pP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vari 5x5m</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1800,-</w:t>
            </w: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külmik 1 uksega</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60x206</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700,-</w:t>
            </w: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liitrilugeja</w:t>
            </w:r>
            <w:r w:rsidRPr="006F2D37">
              <w:rPr>
                <w:rStyle w:val="FootnoteReference"/>
                <w:rFonts w:ascii="Arial" w:hAnsi="Arial" w:cs="Arial"/>
                <w:sz w:val="16"/>
                <w:szCs w:val="16"/>
                <w:lang w:val="et-EE"/>
              </w:rPr>
              <w:footnoteReference w:id="2"/>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1000,-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vari 2,5x2,5m</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700,-</w:t>
            </w:r>
          </w:p>
        </w:tc>
        <w:tc>
          <w:tcPr>
            <w:tcW w:w="1717"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w:t>
            </w: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kuivjahuti</w:t>
            </w:r>
            <w:r w:rsidRPr="006F2D37">
              <w:rPr>
                <w:rStyle w:val="FootnoteReference"/>
                <w:rFonts w:ascii="Arial" w:hAnsi="Arial" w:cs="Arial"/>
                <w:sz w:val="16"/>
                <w:szCs w:val="16"/>
                <w:lang w:val="et-EE"/>
              </w:rPr>
              <w:footnoteReference w:id="3"/>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1000,-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p>
        </w:tc>
        <w:tc>
          <w:tcPr>
            <w:tcW w:w="875" w:type="dxa"/>
            <w:vAlign w:val="center"/>
          </w:tcPr>
          <w:p w:rsidR="004E0C74" w:rsidRPr="006F2D37" w:rsidRDefault="004E0C74" w:rsidP="00134BFB">
            <w:pPr>
              <w:ind w:right="-767"/>
              <w:jc w:val="both"/>
              <w:rPr>
                <w:rFonts w:ascii="Arial" w:hAnsi="Arial" w:cs="Arial"/>
                <w:sz w:val="16"/>
                <w:szCs w:val="16"/>
                <w:lang w:val="et-EE"/>
              </w:rPr>
            </w:pP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külmik 2 uksega</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90x206</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1000,-</w:t>
            </w: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mahlajahuti</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1700,-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4x4 MDT/T</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1700,-</w:t>
            </w: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mobiillett</w:t>
            </w:r>
            <w:r w:rsidRPr="006F2D37">
              <w:rPr>
                <w:rStyle w:val="FootnoteReference"/>
                <w:rFonts w:ascii="Arial" w:hAnsi="Arial" w:cs="Arial"/>
                <w:sz w:val="16"/>
                <w:szCs w:val="16"/>
                <w:lang w:val="et-EE"/>
              </w:rPr>
              <w:footnoteReference w:id="4"/>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3000,-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 xml:space="preserve">varjukate 3x3 </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400,-</w:t>
            </w: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Külmik 2 uksega</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120x206</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1000,-</w:t>
            </w:r>
          </w:p>
        </w:tc>
        <w:tc>
          <w:tcPr>
            <w:tcW w:w="1793"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komponendid:</w:t>
            </w:r>
          </w:p>
        </w:tc>
        <w:tc>
          <w:tcPr>
            <w:tcW w:w="762" w:type="dxa"/>
            <w:vAlign w:val="center"/>
          </w:tcPr>
          <w:p w:rsidR="004E0C74" w:rsidRPr="006F2D37" w:rsidRDefault="004E0C74" w:rsidP="00134BFB">
            <w:pPr>
              <w:ind w:right="-767"/>
              <w:jc w:val="both"/>
              <w:rPr>
                <w:rFonts w:ascii="Arial" w:hAnsi="Arial" w:cs="Arial"/>
                <w:sz w:val="16"/>
                <w:szCs w:val="16"/>
                <w:lang w:val="et-EE"/>
              </w:rPr>
            </w:pP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 xml:space="preserve">varjukate 4x4 </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600,-</w:t>
            </w: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jahutid</w:t>
            </w:r>
            <w:r w:rsidRPr="006F2D37">
              <w:rPr>
                <w:rStyle w:val="FootnoteReference"/>
                <w:rFonts w:ascii="Arial" w:hAnsi="Arial" w:cs="Arial"/>
                <w:sz w:val="16"/>
                <w:szCs w:val="16"/>
                <w:lang w:val="et-EE"/>
              </w:rPr>
              <w:footnoteReference w:id="5"/>
            </w:r>
            <w:r w:rsidRPr="006F2D37">
              <w:rPr>
                <w:rFonts w:ascii="Arial" w:hAnsi="Arial" w:cs="Arial"/>
                <w:sz w:val="16"/>
                <w:szCs w:val="16"/>
                <w:lang w:val="et-EE"/>
              </w:rPr>
              <w:t xml:space="preserve"> </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550,-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 xml:space="preserve">varjukate 5x5 </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700,-</w:t>
            </w:r>
          </w:p>
        </w:tc>
        <w:tc>
          <w:tcPr>
            <w:tcW w:w="1717" w:type="dxa"/>
            <w:vAlign w:val="center"/>
          </w:tcPr>
          <w:p w:rsidR="004E0C74" w:rsidRPr="006F2D37" w:rsidRDefault="004E0C74" w:rsidP="00134BFB">
            <w:pPr>
              <w:ind w:right="-767"/>
              <w:jc w:val="both"/>
              <w:rPr>
                <w:rFonts w:ascii="Arial" w:hAnsi="Arial" w:cs="Arial"/>
                <w:b/>
                <w:sz w:val="16"/>
                <w:szCs w:val="16"/>
                <w:lang w:val="et-EE"/>
              </w:rPr>
            </w:pPr>
            <w:r w:rsidRPr="006F2D37">
              <w:rPr>
                <w:rFonts w:ascii="Arial" w:hAnsi="Arial" w:cs="Arial"/>
                <w:b/>
                <w:sz w:val="16"/>
                <w:szCs w:val="16"/>
                <w:lang w:val="et-EE"/>
              </w:rPr>
              <w:t>välimööbel</w:t>
            </w:r>
          </w:p>
        </w:tc>
        <w:tc>
          <w:tcPr>
            <w:tcW w:w="838"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150,-</w:t>
            </w: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kassakülmik Aura</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 xml:space="preserve">avatud, 2-p täidetav </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800,-</w:t>
            </w: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jahutid ROC4/BOC4</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650,-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varjukate 2,5x2,5</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400,-</w:t>
            </w:r>
          </w:p>
        </w:tc>
        <w:tc>
          <w:tcPr>
            <w:tcW w:w="1717"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(2 pinki, 1 laud,</w:t>
            </w: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proofErr w:type="spellStart"/>
            <w:r w:rsidRPr="006F2D37">
              <w:rPr>
                <w:rFonts w:ascii="Arial" w:hAnsi="Arial" w:cs="Arial"/>
                <w:sz w:val="16"/>
                <w:szCs w:val="16"/>
                <w:lang w:val="et-EE"/>
              </w:rPr>
              <w:t>pilar</w:t>
            </w:r>
            <w:proofErr w:type="spellEnd"/>
            <w:r w:rsidRPr="006F2D37">
              <w:rPr>
                <w:rFonts w:ascii="Arial" w:hAnsi="Arial" w:cs="Arial"/>
                <w:sz w:val="16"/>
                <w:szCs w:val="16"/>
                <w:lang w:val="et-EE"/>
              </w:rPr>
              <w:t>/õlletorn</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300,-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varjujalg ja -kivid</w:t>
            </w:r>
          </w:p>
        </w:tc>
        <w:tc>
          <w:tcPr>
            <w:tcW w:w="875"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200,-</w:t>
            </w:r>
          </w:p>
        </w:tc>
        <w:tc>
          <w:tcPr>
            <w:tcW w:w="1717"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puidust)</w:t>
            </w: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kassakülmik Aura</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 xml:space="preserve">avatud, ülalttäidetav </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600,-</w:t>
            </w: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kraan, vaadiliides</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50,-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p>
        </w:tc>
        <w:tc>
          <w:tcPr>
            <w:tcW w:w="875" w:type="dxa"/>
            <w:vAlign w:val="center"/>
          </w:tcPr>
          <w:p w:rsidR="004E0C74" w:rsidRPr="006F2D37" w:rsidRDefault="004E0C74" w:rsidP="00134BFB">
            <w:pPr>
              <w:ind w:right="-767"/>
              <w:jc w:val="both"/>
              <w:rPr>
                <w:rFonts w:ascii="Arial" w:hAnsi="Arial" w:cs="Arial"/>
                <w:sz w:val="16"/>
                <w:szCs w:val="16"/>
                <w:lang w:val="et-EE"/>
              </w:rPr>
            </w:pP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tilgaalus</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30,-</w:t>
            </w:r>
          </w:p>
        </w:tc>
      </w:tr>
      <w:tr w:rsidR="004E0C74" w:rsidRPr="006F2D37" w:rsidTr="00134BFB">
        <w:trPr>
          <w:trHeight w:val="240"/>
        </w:trPr>
        <w:tc>
          <w:tcPr>
            <w:tcW w:w="1679" w:type="dxa"/>
            <w:vAlign w:val="center"/>
          </w:tcPr>
          <w:p w:rsidR="004E0C74" w:rsidRPr="006F2D37" w:rsidRDefault="004E0C74" w:rsidP="00134BFB">
            <w:pPr>
              <w:ind w:right="-767"/>
              <w:jc w:val="both"/>
              <w:rPr>
                <w:rFonts w:ascii="Arial" w:hAnsi="Arial" w:cs="Arial"/>
                <w:sz w:val="16"/>
                <w:szCs w:val="16"/>
                <w:lang w:val="et-EE"/>
              </w:rPr>
            </w:pPr>
          </w:p>
        </w:tc>
        <w:tc>
          <w:tcPr>
            <w:tcW w:w="875" w:type="dxa"/>
            <w:vAlign w:val="center"/>
          </w:tcPr>
          <w:p w:rsidR="004E0C74" w:rsidRPr="006F2D37" w:rsidRDefault="004E0C74" w:rsidP="00134BFB">
            <w:pPr>
              <w:ind w:right="-767"/>
              <w:jc w:val="both"/>
              <w:rPr>
                <w:rFonts w:ascii="Arial" w:hAnsi="Arial" w:cs="Arial"/>
                <w:sz w:val="16"/>
                <w:szCs w:val="16"/>
                <w:lang w:val="et-EE"/>
              </w:rPr>
            </w:pP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baarikülmik, 1 uks</w:t>
            </w:r>
          </w:p>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48x64</w:t>
            </w:r>
          </w:p>
        </w:tc>
        <w:tc>
          <w:tcPr>
            <w:tcW w:w="799" w:type="dxa"/>
            <w:vMerge w:val="restart"/>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600,-</w:t>
            </w: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käepide (logoga)</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20,-</w:t>
            </w:r>
          </w:p>
        </w:tc>
      </w:tr>
      <w:tr w:rsidR="004E0C74" w:rsidRPr="006F2D37" w:rsidTr="00134BFB">
        <w:trPr>
          <w:trHeight w:val="192"/>
        </w:trPr>
        <w:tc>
          <w:tcPr>
            <w:tcW w:w="1679" w:type="dxa"/>
            <w:vAlign w:val="center"/>
          </w:tcPr>
          <w:p w:rsidR="004E0C74" w:rsidRPr="006F2D37" w:rsidRDefault="004E0C74" w:rsidP="00134BFB">
            <w:pPr>
              <w:ind w:right="-767"/>
              <w:jc w:val="both"/>
              <w:rPr>
                <w:rFonts w:ascii="Arial" w:hAnsi="Arial" w:cs="Arial"/>
                <w:sz w:val="16"/>
                <w:szCs w:val="16"/>
                <w:lang w:val="et-EE"/>
              </w:rPr>
            </w:pPr>
          </w:p>
        </w:tc>
        <w:tc>
          <w:tcPr>
            <w:tcW w:w="875" w:type="dxa"/>
            <w:vAlign w:val="center"/>
          </w:tcPr>
          <w:p w:rsidR="004E0C74" w:rsidRPr="006F2D37" w:rsidRDefault="004E0C74" w:rsidP="00134BFB">
            <w:pPr>
              <w:ind w:right="-767"/>
              <w:jc w:val="both"/>
              <w:rPr>
                <w:rFonts w:ascii="Arial" w:hAnsi="Arial" w:cs="Arial"/>
                <w:sz w:val="16"/>
                <w:szCs w:val="16"/>
                <w:lang w:val="et-EE"/>
              </w:rPr>
            </w:pPr>
          </w:p>
        </w:tc>
        <w:tc>
          <w:tcPr>
            <w:tcW w:w="1717" w:type="dxa"/>
            <w:vAlign w:val="center"/>
          </w:tcPr>
          <w:p w:rsidR="004E0C74" w:rsidRPr="006F2D37" w:rsidRDefault="004E0C74" w:rsidP="00134BFB">
            <w:pPr>
              <w:ind w:right="-767"/>
              <w:jc w:val="both"/>
              <w:rPr>
                <w:rFonts w:ascii="Arial" w:hAnsi="Arial" w:cs="Arial"/>
                <w:sz w:val="16"/>
                <w:szCs w:val="16"/>
                <w:lang w:val="et-EE"/>
              </w:rPr>
            </w:pPr>
          </w:p>
        </w:tc>
        <w:tc>
          <w:tcPr>
            <w:tcW w:w="838" w:type="dxa"/>
            <w:vAlign w:val="center"/>
          </w:tcPr>
          <w:p w:rsidR="004E0C74" w:rsidRPr="006F2D37" w:rsidRDefault="004E0C74" w:rsidP="00134BFB">
            <w:pPr>
              <w:ind w:right="-767"/>
              <w:jc w:val="both"/>
              <w:rPr>
                <w:rFonts w:ascii="Arial" w:hAnsi="Arial" w:cs="Arial"/>
                <w:sz w:val="16"/>
                <w:szCs w:val="16"/>
                <w:lang w:val="et-EE"/>
              </w:rPr>
            </w:pPr>
          </w:p>
        </w:tc>
        <w:tc>
          <w:tcPr>
            <w:tcW w:w="1755" w:type="dxa"/>
            <w:vMerge/>
            <w:vAlign w:val="center"/>
          </w:tcPr>
          <w:p w:rsidR="004E0C74" w:rsidRPr="006F2D37" w:rsidRDefault="004E0C74" w:rsidP="00134BFB">
            <w:pPr>
              <w:ind w:right="-767"/>
              <w:jc w:val="both"/>
              <w:rPr>
                <w:rFonts w:ascii="Arial" w:hAnsi="Arial" w:cs="Arial"/>
                <w:sz w:val="16"/>
                <w:szCs w:val="16"/>
                <w:lang w:val="et-EE"/>
              </w:rPr>
            </w:pPr>
          </w:p>
        </w:tc>
        <w:tc>
          <w:tcPr>
            <w:tcW w:w="799" w:type="dxa"/>
            <w:vMerge/>
            <w:vAlign w:val="center"/>
          </w:tcPr>
          <w:p w:rsidR="004E0C74" w:rsidRPr="006F2D37" w:rsidRDefault="004E0C74" w:rsidP="00134BFB">
            <w:pPr>
              <w:ind w:right="-767"/>
              <w:jc w:val="both"/>
              <w:rPr>
                <w:rFonts w:ascii="Arial" w:hAnsi="Arial" w:cs="Arial"/>
                <w:sz w:val="16"/>
                <w:szCs w:val="16"/>
                <w:lang w:val="et-EE"/>
              </w:rPr>
            </w:pPr>
          </w:p>
        </w:tc>
        <w:tc>
          <w:tcPr>
            <w:tcW w:w="1793"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CO2 reduktor</w:t>
            </w:r>
          </w:p>
        </w:tc>
        <w:tc>
          <w:tcPr>
            <w:tcW w:w="762" w:type="dxa"/>
            <w:vAlign w:val="center"/>
          </w:tcPr>
          <w:p w:rsidR="004E0C74" w:rsidRPr="006F2D37" w:rsidRDefault="004E0C74" w:rsidP="00134BFB">
            <w:pPr>
              <w:ind w:right="-767"/>
              <w:jc w:val="both"/>
              <w:rPr>
                <w:rFonts w:ascii="Arial" w:hAnsi="Arial" w:cs="Arial"/>
                <w:sz w:val="16"/>
                <w:szCs w:val="16"/>
                <w:lang w:val="et-EE"/>
              </w:rPr>
            </w:pPr>
            <w:r w:rsidRPr="006F2D37">
              <w:rPr>
                <w:rFonts w:ascii="Arial" w:hAnsi="Arial" w:cs="Arial"/>
                <w:sz w:val="16"/>
                <w:szCs w:val="16"/>
                <w:lang w:val="et-EE"/>
              </w:rPr>
              <w:t>65,-</w:t>
            </w:r>
          </w:p>
        </w:tc>
      </w:tr>
    </w:tbl>
    <w:p w:rsidR="004E0C74" w:rsidRPr="006F2D37" w:rsidRDefault="004E0C74" w:rsidP="004E0C74">
      <w:pPr>
        <w:ind w:left="-426" w:right="-767"/>
        <w:jc w:val="both"/>
        <w:rPr>
          <w:rFonts w:ascii="Arial" w:hAnsi="Arial" w:cs="Arial"/>
          <w:lang w:val="et-EE"/>
        </w:rPr>
      </w:pPr>
    </w:p>
    <w:p w:rsidR="004E0C74" w:rsidRPr="006F2D37" w:rsidRDefault="004E0C74" w:rsidP="004E0C74">
      <w:pPr>
        <w:pStyle w:val="ListParagraph"/>
        <w:ind w:left="714" w:right="-767" w:hanging="780"/>
        <w:jc w:val="both"/>
        <w:rPr>
          <w:rFonts w:ascii="Arial" w:hAnsi="Arial" w:cs="Arial"/>
          <w:sz w:val="18"/>
          <w:szCs w:val="18"/>
          <w:lang w:val="et-EE"/>
        </w:rPr>
      </w:pPr>
      <w:r w:rsidRPr="006F2D37">
        <w:rPr>
          <w:rFonts w:ascii="Arial" w:hAnsi="Arial" w:cs="Arial"/>
          <w:sz w:val="18"/>
          <w:szCs w:val="18"/>
          <w:lang w:val="et-EE"/>
        </w:rPr>
        <w:t>III</w:t>
      </w:r>
      <w:r w:rsidRPr="006F2D37">
        <w:rPr>
          <w:rFonts w:ascii="Arial" w:hAnsi="Arial" w:cs="Arial"/>
          <w:sz w:val="18"/>
          <w:szCs w:val="18"/>
          <w:lang w:val="et-EE"/>
        </w:rPr>
        <w:tab/>
        <w:t>Kasutaja maksab Omanikule müügiseadmete kasutam</w:t>
      </w:r>
      <w:r w:rsidR="00436520">
        <w:rPr>
          <w:rFonts w:ascii="Arial" w:hAnsi="Arial" w:cs="Arial"/>
          <w:sz w:val="18"/>
          <w:szCs w:val="18"/>
          <w:lang w:val="et-EE"/>
        </w:rPr>
        <w:t>ise eest igakuist üüritasu 0.-</w:t>
      </w:r>
      <w:r w:rsidRPr="006F2D37">
        <w:rPr>
          <w:rFonts w:ascii="Arial" w:hAnsi="Arial" w:cs="Arial"/>
          <w:sz w:val="18"/>
          <w:szCs w:val="18"/>
          <w:lang w:val="et-EE"/>
        </w:rPr>
        <w:t xml:space="preserve"> eurot iga seadmeühiku kohta. </w:t>
      </w:r>
      <w:r>
        <w:rPr>
          <w:rFonts w:ascii="Arial" w:hAnsi="Arial" w:cs="Arial"/>
          <w:sz w:val="18"/>
          <w:szCs w:val="18"/>
          <w:lang w:val="et-EE"/>
        </w:rPr>
        <w:t>Kasutada antud seadmete arvestust peab Omanik. Kasutajal on õigus saada Omanikult teavet seadmete saldo kohta. Kasutaja tasub seadmete kasutamise eest vastavalt Omaniku poolt esitatavatele arvetele</w:t>
      </w:r>
      <w:r w:rsidRPr="006F2D37">
        <w:rPr>
          <w:rFonts w:ascii="Arial" w:hAnsi="Arial" w:cs="Arial"/>
          <w:sz w:val="18"/>
          <w:szCs w:val="18"/>
          <w:lang w:val="et-EE"/>
        </w:rPr>
        <w:t>. Kasutaja kannab üüritasu Omaniku pangaarvele hiljemalt seadmete kasutamise kuule järgneva kuu 5 (viiendaks) kuupäevaks. Summale lisandub käibemaks.</w:t>
      </w:r>
    </w:p>
    <w:p w:rsidR="004E0C74" w:rsidRPr="006F2D37" w:rsidRDefault="004E0C74" w:rsidP="004E0C74">
      <w:pPr>
        <w:ind w:left="-426" w:right="-767"/>
        <w:jc w:val="both"/>
        <w:rPr>
          <w:rFonts w:ascii="Arial" w:hAnsi="Arial" w:cs="Arial"/>
          <w:lang w:val="et-EE"/>
        </w:rPr>
      </w:pPr>
    </w:p>
    <w:p w:rsidR="004E0C74" w:rsidRPr="006F2D37" w:rsidRDefault="004E0C74" w:rsidP="004E0C74">
      <w:pPr>
        <w:pageBreakBefore/>
        <w:numPr>
          <w:ilvl w:val="0"/>
          <w:numId w:val="1"/>
        </w:numPr>
        <w:tabs>
          <w:tab w:val="left" w:pos="142"/>
          <w:tab w:val="left" w:pos="1575"/>
        </w:tabs>
        <w:ind w:left="-426" w:right="-767" w:firstLine="0"/>
        <w:rPr>
          <w:rFonts w:ascii="Arial" w:hAnsi="Arial" w:cs="Arial"/>
          <w:b/>
          <w:sz w:val="18"/>
          <w:szCs w:val="18"/>
          <w:lang w:val="et-EE"/>
        </w:rPr>
      </w:pPr>
      <w:r w:rsidRPr="006F2D37">
        <w:rPr>
          <w:rFonts w:ascii="Arial" w:hAnsi="Arial" w:cs="Arial"/>
          <w:b/>
          <w:sz w:val="18"/>
          <w:szCs w:val="18"/>
          <w:lang w:val="et-EE"/>
        </w:rPr>
        <w:lastRenderedPageBreak/>
        <w:t>Lepingu objekt</w:t>
      </w:r>
    </w:p>
    <w:p w:rsidR="004E0C74" w:rsidRPr="006F2D37" w:rsidRDefault="004E0C74" w:rsidP="004E0C74">
      <w:pPr>
        <w:numPr>
          <w:ilvl w:val="1"/>
          <w:numId w:val="1"/>
        </w:numPr>
        <w:tabs>
          <w:tab w:val="left" w:pos="142"/>
          <w:tab w:val="left" w:pos="1575"/>
        </w:tabs>
        <w:ind w:left="-426" w:right="-767" w:firstLine="0"/>
        <w:jc w:val="both"/>
        <w:rPr>
          <w:rFonts w:ascii="Arial" w:hAnsi="Arial" w:cs="Arial"/>
          <w:sz w:val="18"/>
          <w:szCs w:val="18"/>
          <w:lang w:val="et-EE"/>
        </w:rPr>
      </w:pPr>
      <w:r w:rsidRPr="006F2D37">
        <w:rPr>
          <w:rFonts w:ascii="Arial" w:hAnsi="Arial" w:cs="Arial"/>
          <w:sz w:val="18"/>
          <w:szCs w:val="18"/>
          <w:lang w:val="et-EE"/>
        </w:rPr>
        <w:t xml:space="preserve">Omanik annab Kasutajale Lepinguga Lepingus sätestatud tingimustel kasutamiseks Vara. </w:t>
      </w:r>
    </w:p>
    <w:p w:rsidR="004E0C74" w:rsidRPr="006F2D37" w:rsidRDefault="004E0C74" w:rsidP="004E0C74">
      <w:pPr>
        <w:numPr>
          <w:ilvl w:val="1"/>
          <w:numId w:val="1"/>
        </w:numPr>
        <w:tabs>
          <w:tab w:val="left" w:pos="142"/>
          <w:tab w:val="left" w:pos="1575"/>
        </w:tabs>
        <w:ind w:left="-426" w:right="-767" w:firstLine="0"/>
        <w:jc w:val="both"/>
        <w:rPr>
          <w:rFonts w:ascii="Arial" w:hAnsi="Arial" w:cs="Arial"/>
          <w:sz w:val="18"/>
          <w:szCs w:val="18"/>
          <w:lang w:val="et-EE"/>
        </w:rPr>
      </w:pPr>
      <w:r w:rsidRPr="006F2D37">
        <w:rPr>
          <w:rFonts w:ascii="Arial" w:hAnsi="Arial" w:cs="Arial"/>
          <w:sz w:val="18"/>
          <w:szCs w:val="18"/>
          <w:lang w:val="et-EE"/>
        </w:rPr>
        <w:t>Vara nimekiri on toodud Lepingu esilehel paiknevas tabelis.</w:t>
      </w:r>
    </w:p>
    <w:p w:rsidR="004E0C74" w:rsidRPr="006F2D37" w:rsidRDefault="004E0C74" w:rsidP="004E0C74">
      <w:pPr>
        <w:tabs>
          <w:tab w:val="left" w:pos="142"/>
          <w:tab w:val="left" w:pos="1575"/>
        </w:tabs>
        <w:ind w:left="-426" w:right="-767"/>
        <w:jc w:val="both"/>
        <w:rPr>
          <w:rFonts w:ascii="Arial" w:hAnsi="Arial" w:cs="Arial"/>
          <w:sz w:val="18"/>
          <w:szCs w:val="18"/>
          <w:lang w:val="et-EE"/>
        </w:rPr>
      </w:pPr>
    </w:p>
    <w:p w:rsidR="004E0C74" w:rsidRPr="006F2D37" w:rsidRDefault="004E0C74" w:rsidP="004E0C74">
      <w:pPr>
        <w:numPr>
          <w:ilvl w:val="0"/>
          <w:numId w:val="1"/>
        </w:numPr>
        <w:tabs>
          <w:tab w:val="clear" w:pos="720"/>
        </w:tabs>
        <w:ind w:left="-426" w:right="-767" w:firstLine="0"/>
        <w:rPr>
          <w:rFonts w:ascii="Arial" w:hAnsi="Arial" w:cs="Arial"/>
          <w:b/>
          <w:sz w:val="18"/>
          <w:szCs w:val="18"/>
          <w:lang w:val="et-EE"/>
        </w:rPr>
      </w:pPr>
      <w:r w:rsidRPr="006F2D37">
        <w:rPr>
          <w:rFonts w:ascii="Arial" w:hAnsi="Arial" w:cs="Arial"/>
          <w:b/>
          <w:sz w:val="18"/>
          <w:szCs w:val="18"/>
          <w:lang w:val="et-EE"/>
        </w:rPr>
        <w:t>Kasutaja kohustub:</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kasutama Vara sihtotstarbeliselt üksnes Omanikuga kokku lepitud müügikohtades ja hoiduma Omaniku eelneva kirjaliku loata Vara välimuse või asukoha muutmisest ning Vara üleandmisest kolmandatele isikutele;</w:t>
      </w:r>
    </w:p>
    <w:p w:rsidR="004E0C74" w:rsidRPr="006F2D37" w:rsidRDefault="004E0C74" w:rsidP="004E0C74">
      <w:pPr>
        <w:pStyle w:val="BodyText"/>
        <w:numPr>
          <w:ilvl w:val="1"/>
          <w:numId w:val="1"/>
        </w:numPr>
        <w:tabs>
          <w:tab w:val="clear" w:pos="6663"/>
          <w:tab w:val="left" w:pos="142"/>
          <w:tab w:val="left" w:pos="1575"/>
        </w:tabs>
        <w:ind w:left="0" w:right="-767" w:hanging="426"/>
        <w:rPr>
          <w:rFonts w:ascii="Arial" w:hAnsi="Arial" w:cs="Arial"/>
          <w:sz w:val="18"/>
          <w:szCs w:val="18"/>
          <w:lang w:val="et-EE"/>
        </w:rPr>
      </w:pPr>
      <w:r w:rsidRPr="006F2D37">
        <w:rPr>
          <w:rFonts w:ascii="Arial" w:hAnsi="Arial" w:cs="Arial"/>
          <w:sz w:val="18"/>
          <w:szCs w:val="18"/>
          <w:lang w:val="et-EE"/>
        </w:rPr>
        <w:t xml:space="preserve">kasutama Vara heaperemehelikult, järgides Omaniku poolt kehtestatud hooldustingimusi Lepingu alusel Kasutajale üle antud seadmetele; hooldustingimused on kättesaadavad aadressil </w:t>
      </w:r>
      <w:hyperlink r:id="rId7" w:history="1">
        <w:r w:rsidRPr="006F2D37">
          <w:rPr>
            <w:rStyle w:val="Hyperlink"/>
            <w:rFonts w:ascii="Arial" w:hAnsi="Arial" w:cs="Arial"/>
            <w:sz w:val="18"/>
            <w:szCs w:val="18"/>
            <w:lang w:val="et-EE"/>
          </w:rPr>
          <w:t>www.alecoq.ee/hooldustingimused</w:t>
        </w:r>
      </w:hyperlink>
      <w:r w:rsidRPr="006F2D37">
        <w:rPr>
          <w:rFonts w:ascii="Arial" w:hAnsi="Arial" w:cs="Arial"/>
          <w:sz w:val="18"/>
          <w:szCs w:val="18"/>
          <w:lang w:val="et-EE"/>
        </w:rPr>
        <w:t xml:space="preserve">; </w:t>
      </w:r>
    </w:p>
    <w:p w:rsidR="004E0C74" w:rsidRPr="006F2D37" w:rsidRDefault="004E0C74" w:rsidP="004E0C74">
      <w:pPr>
        <w:pStyle w:val="BodyText"/>
        <w:numPr>
          <w:ilvl w:val="1"/>
          <w:numId w:val="1"/>
        </w:numPr>
        <w:tabs>
          <w:tab w:val="clear" w:pos="6663"/>
          <w:tab w:val="left" w:pos="142"/>
          <w:tab w:val="left" w:pos="1575"/>
        </w:tabs>
        <w:ind w:left="0" w:right="-767" w:hanging="426"/>
        <w:rPr>
          <w:rFonts w:ascii="Arial" w:hAnsi="Arial" w:cs="Arial"/>
          <w:sz w:val="18"/>
          <w:szCs w:val="18"/>
          <w:lang w:val="et-EE"/>
        </w:rPr>
      </w:pPr>
      <w:r w:rsidRPr="006F2D37">
        <w:rPr>
          <w:rFonts w:ascii="Arial" w:hAnsi="Arial" w:cs="Arial"/>
          <w:sz w:val="18"/>
          <w:szCs w:val="18"/>
          <w:lang w:val="et-EE"/>
        </w:rPr>
        <w:t>Vara rikkumisel või kaotsiminekul informeerima sellest koheselt kirjalikult taasesitatavas vormis Volitatud esindajat või Omanikku; Omaniku nõudmisel koostama Vara kaotsimineku põhjuste ning kahjustuste ulatuse ja põhjuste selgitamiseks akti, millele kirjutab Kasutaja esindaja; Kasutaja saadab koostatud akti koheselt Volitatud esindajale või Omanikule;</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Vara rikkumise või kaotsimineku korral hüvitama Omanikule Vara maksumuse või selle taastamise maksumuse vastavalt Omaniku poolt esitatud arvele;</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tagastama Vara Omanikule korrasolevana (st seisukorras, millises see oli Kasutajale üleandmisel, võttes arvesse normaalset kulumist) Lepingu lõppemisel või lõpetamisel 14 (neljateistkümne) päeva jooksul; Vara tagastamine toimub vastava saatelehe allkirjastamisega;</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Vara maksumuse hüvitamisega või vara tagastamisega viivitamise korral maksma Omanikule tema arve alusel viivist null koma kakskümmend viis (0,25%) viivitatavast summast või tagastamata vara maksumusest iga tasumise või tagastamisega viivitatud päeva eest;</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Omaniku või Volitatud esindaja nõudmisel tagama Omaniku poolt volitatud isikute juurdepääsu Varale, sealhulgas võimaldama ligipääsu Varale hooldus- ja remonttööde teostajale;</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suveürituste läbiviimise ajaks kasutada võetud Vara tagastama ettenähtud tähtajaks; nimetatud kohustuse mittetäitmisel on Kasutaja kohustatud hüvitama Omaniku nõudel Vara soetusmaksumuse;</w:t>
      </w:r>
    </w:p>
    <w:p w:rsidR="004E0C74" w:rsidRPr="006F2D37" w:rsidRDefault="004E0C74" w:rsidP="004E0C74">
      <w:pPr>
        <w:numPr>
          <w:ilvl w:val="1"/>
          <w:numId w:val="1"/>
        </w:numPr>
        <w:tabs>
          <w:tab w:val="left" w:pos="142"/>
          <w:tab w:val="left" w:pos="1575"/>
        </w:tabs>
        <w:ind w:left="0" w:right="-767" w:hanging="426"/>
        <w:jc w:val="both"/>
        <w:rPr>
          <w:rFonts w:ascii="Arial" w:hAnsi="Arial" w:cs="Arial"/>
          <w:sz w:val="18"/>
          <w:szCs w:val="18"/>
          <w:lang w:val="et-EE"/>
        </w:rPr>
      </w:pPr>
      <w:r w:rsidRPr="006F2D37">
        <w:rPr>
          <w:rFonts w:ascii="Arial" w:hAnsi="Arial" w:cs="Arial"/>
          <w:sz w:val="18"/>
          <w:szCs w:val="18"/>
          <w:lang w:val="et-EE"/>
        </w:rPr>
        <w:t>kõrvaldama oma kulul Varal esinevad tehnilised rikked, mis on tekkinud välistest asjaoludest (ennekõike Vara tahtlik või hooletust kasutamisest tingitud kahjustamine, samuti Vara kasutamistingimuste rikkumine); seejuures pole oluline, kas välise asjaolu põhjustajaks oli Kasutaja töötaja või kolmas isik.</w:t>
      </w:r>
    </w:p>
    <w:p w:rsidR="004E0C74" w:rsidRPr="006F2D37" w:rsidRDefault="004E0C74" w:rsidP="004E0C74">
      <w:pPr>
        <w:tabs>
          <w:tab w:val="left" w:pos="142"/>
          <w:tab w:val="left" w:pos="1575"/>
        </w:tabs>
        <w:ind w:left="-426" w:right="-767"/>
        <w:jc w:val="both"/>
        <w:rPr>
          <w:rFonts w:ascii="Arial" w:hAnsi="Arial" w:cs="Arial"/>
          <w:b/>
          <w:sz w:val="18"/>
          <w:szCs w:val="18"/>
          <w:lang w:val="et-EE"/>
        </w:rPr>
      </w:pPr>
    </w:p>
    <w:p w:rsidR="004E0C74" w:rsidRPr="006F2D37" w:rsidRDefault="004E0C74" w:rsidP="004E0C74">
      <w:pPr>
        <w:numPr>
          <w:ilvl w:val="0"/>
          <w:numId w:val="1"/>
        </w:numPr>
        <w:tabs>
          <w:tab w:val="left" w:pos="142"/>
          <w:tab w:val="left" w:pos="1575"/>
        </w:tabs>
        <w:ind w:left="-426" w:right="-767" w:firstLine="0"/>
        <w:rPr>
          <w:rFonts w:ascii="Arial" w:hAnsi="Arial" w:cs="Arial"/>
          <w:b/>
          <w:sz w:val="18"/>
          <w:szCs w:val="18"/>
          <w:lang w:val="et-EE"/>
        </w:rPr>
      </w:pPr>
      <w:r w:rsidRPr="006F2D37">
        <w:rPr>
          <w:rFonts w:ascii="Arial" w:hAnsi="Arial" w:cs="Arial"/>
          <w:b/>
          <w:sz w:val="18"/>
          <w:szCs w:val="18"/>
          <w:lang w:val="et-EE"/>
        </w:rPr>
        <w:t>Omanik kohustub:</w:t>
      </w:r>
    </w:p>
    <w:p w:rsidR="004E0C74" w:rsidRPr="006F2D37" w:rsidRDefault="004E0C74" w:rsidP="004E0C74">
      <w:pPr>
        <w:numPr>
          <w:ilvl w:val="1"/>
          <w:numId w:val="2"/>
        </w:numPr>
        <w:tabs>
          <w:tab w:val="left" w:pos="142"/>
          <w:tab w:val="left" w:pos="1575"/>
        </w:tabs>
        <w:ind w:left="-426" w:right="-767" w:firstLine="0"/>
        <w:jc w:val="both"/>
        <w:rPr>
          <w:rFonts w:ascii="Arial" w:hAnsi="Arial" w:cs="Arial"/>
          <w:sz w:val="18"/>
          <w:szCs w:val="18"/>
          <w:lang w:val="et-EE"/>
        </w:rPr>
      </w:pPr>
      <w:r w:rsidRPr="006F2D37">
        <w:rPr>
          <w:rFonts w:ascii="Arial" w:hAnsi="Arial" w:cs="Arial"/>
          <w:sz w:val="18"/>
          <w:szCs w:val="18"/>
          <w:lang w:val="et-EE"/>
        </w:rPr>
        <w:t>Andma Vara Volitatud esindaja vahendusel Lepingus kokkulepitud tingimustel Kasutaja valdusesse;</w:t>
      </w:r>
    </w:p>
    <w:p w:rsidR="004E0C74" w:rsidRPr="006F2D37" w:rsidRDefault="004E0C74" w:rsidP="004E0C74">
      <w:pPr>
        <w:numPr>
          <w:ilvl w:val="1"/>
          <w:numId w:val="2"/>
        </w:numPr>
        <w:tabs>
          <w:tab w:val="left" w:pos="142"/>
          <w:tab w:val="left" w:pos="1575"/>
        </w:tabs>
        <w:ind w:left="-426" w:right="-767" w:firstLine="0"/>
        <w:jc w:val="both"/>
        <w:rPr>
          <w:rFonts w:ascii="Arial" w:hAnsi="Arial" w:cs="Arial"/>
          <w:sz w:val="18"/>
          <w:szCs w:val="18"/>
          <w:lang w:val="et-EE"/>
        </w:rPr>
      </w:pPr>
      <w:r w:rsidRPr="006F2D37">
        <w:rPr>
          <w:rFonts w:ascii="Arial" w:hAnsi="Arial" w:cs="Arial"/>
          <w:sz w:val="18"/>
          <w:szCs w:val="18"/>
          <w:lang w:val="et-EE"/>
        </w:rPr>
        <w:t>teisaldama Vara Volitatud esindaja vahendusel Lepingu tähtaja saabumisel oma kulul;</w:t>
      </w:r>
    </w:p>
    <w:p w:rsidR="004E0C74" w:rsidRPr="006F2D37" w:rsidRDefault="004E0C74" w:rsidP="004E0C74">
      <w:pPr>
        <w:numPr>
          <w:ilvl w:val="1"/>
          <w:numId w:val="2"/>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kõrvaldama oma kulul Varal esinevad tehnilised rikked, mis ei ole tekkinud välistest asjaoludest (ennekõike Vara tahtlik või hooletust kasutamisest tingitud kahjustamine, samuti Vara kasutamistingimuste rikkumine).</w:t>
      </w:r>
    </w:p>
    <w:p w:rsidR="004E0C74" w:rsidRPr="006F2D37" w:rsidRDefault="004E0C74" w:rsidP="004E0C74">
      <w:pPr>
        <w:tabs>
          <w:tab w:val="left" w:pos="142"/>
          <w:tab w:val="left" w:pos="1575"/>
        </w:tabs>
        <w:ind w:left="-426" w:right="-767"/>
        <w:jc w:val="center"/>
        <w:rPr>
          <w:rFonts w:ascii="Arial" w:hAnsi="Arial" w:cs="Arial"/>
          <w:b/>
          <w:sz w:val="18"/>
          <w:szCs w:val="18"/>
          <w:lang w:val="et-EE"/>
        </w:rPr>
      </w:pPr>
    </w:p>
    <w:p w:rsidR="004E0C74" w:rsidRPr="006F2D37" w:rsidRDefault="004E0C74" w:rsidP="004E0C74">
      <w:pPr>
        <w:numPr>
          <w:ilvl w:val="0"/>
          <w:numId w:val="1"/>
        </w:numPr>
        <w:tabs>
          <w:tab w:val="left" w:pos="142"/>
          <w:tab w:val="left" w:pos="1575"/>
        </w:tabs>
        <w:ind w:left="-426" w:right="-767" w:firstLine="0"/>
        <w:rPr>
          <w:rFonts w:ascii="Arial" w:hAnsi="Arial" w:cs="Arial"/>
          <w:b/>
          <w:sz w:val="18"/>
          <w:szCs w:val="18"/>
          <w:lang w:val="et-EE"/>
        </w:rPr>
      </w:pPr>
      <w:r w:rsidRPr="006F2D37">
        <w:rPr>
          <w:rFonts w:ascii="Arial" w:hAnsi="Arial" w:cs="Arial"/>
          <w:b/>
          <w:sz w:val="18"/>
          <w:szCs w:val="18"/>
          <w:lang w:val="et-EE"/>
        </w:rPr>
        <w:t>Muud sätted</w:t>
      </w:r>
    </w:p>
    <w:p w:rsidR="004E0C74" w:rsidRPr="006F2D37" w:rsidRDefault="004E0C74" w:rsidP="004E0C74">
      <w:pPr>
        <w:numPr>
          <w:ilvl w:val="1"/>
          <w:numId w:val="1"/>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Leping jõustub selle allkirjastamisel poolte poolt.</w:t>
      </w:r>
    </w:p>
    <w:p w:rsidR="004E0C74" w:rsidRPr="006F2D37" w:rsidRDefault="004E0C74" w:rsidP="004E0C74">
      <w:pPr>
        <w:numPr>
          <w:ilvl w:val="1"/>
          <w:numId w:val="1"/>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Vara loetakse Kasutajale üle antuks ja Kasutaja poolt tagastatuks vastava saatelehe allkirjastamisega Kasutaja poolt.</w:t>
      </w:r>
    </w:p>
    <w:p w:rsidR="004E0C74" w:rsidRPr="006F2D37" w:rsidRDefault="004E0C74" w:rsidP="004E0C74">
      <w:pPr>
        <w:numPr>
          <w:ilvl w:val="1"/>
          <w:numId w:val="1"/>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Leping kehtib Omaniku ja Kasutaja vahel sõlmitud müügilepingu lõppemiseni. Leping lõppeb automaatselt ka juhul, kui Kasutaja saab Lepingu alusel üle antud vara omanikuks. Kui Kasutaja omandab osa Lepingu alusel üle antud Vara, muutub Leping kehtetuks võõrandatud Vara osas.</w:t>
      </w:r>
    </w:p>
    <w:p w:rsidR="004E0C74" w:rsidRPr="006F2D37" w:rsidRDefault="004E0C74" w:rsidP="004E0C74">
      <w:pPr>
        <w:numPr>
          <w:ilvl w:val="1"/>
          <w:numId w:val="1"/>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Lepingu lõppemisel kuulub vara tagastamisele p.2.5. nimetatud tähtaja jooksul.</w:t>
      </w:r>
    </w:p>
    <w:p w:rsidR="004E0C74" w:rsidRPr="006F2D37" w:rsidRDefault="004E0C74" w:rsidP="004E0C74">
      <w:pPr>
        <w:numPr>
          <w:ilvl w:val="1"/>
          <w:numId w:val="1"/>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Pooltel on õigus Leping ennetähtaegselt lõpetada, teatades sellest teisele poolele kirjalikult vähemalt 2 (kaks) nädalat ette.</w:t>
      </w:r>
    </w:p>
    <w:p w:rsidR="004E0C74" w:rsidRPr="006F2D37" w:rsidRDefault="004E0C74" w:rsidP="004E0C74">
      <w:pPr>
        <w:numPr>
          <w:ilvl w:val="1"/>
          <w:numId w:val="1"/>
        </w:numPr>
        <w:tabs>
          <w:tab w:val="left" w:pos="142"/>
          <w:tab w:val="left" w:pos="1575"/>
        </w:tabs>
        <w:ind w:left="142" w:right="-767" w:hanging="568"/>
        <w:jc w:val="both"/>
        <w:rPr>
          <w:rFonts w:ascii="Arial" w:hAnsi="Arial" w:cs="Arial"/>
          <w:sz w:val="18"/>
          <w:szCs w:val="18"/>
          <w:lang w:val="et-EE"/>
        </w:rPr>
      </w:pPr>
      <w:r w:rsidRPr="006F2D37">
        <w:rPr>
          <w:rFonts w:ascii="Arial" w:hAnsi="Arial" w:cs="Arial"/>
          <w:sz w:val="18"/>
          <w:szCs w:val="18"/>
          <w:lang w:val="et-EE"/>
        </w:rPr>
        <w:t>Kui Kasutaja rikub Lepingu punkte 2.1. ja 2.2. või on tegevuse oma müügikohas lõpetanud või on Omanikul alust arvata, et Vara säilimine Kasutaja juures ei ole tagatud, on Omanikul õigus Leping ette teatamata üles öelda ning Vara viivitamatult Kasutaja valdusest välja nõuda. Eeltoodu rakendub samuti juhul, kui Kasutajal on Omaniku ees ületähtaegseid võlgnevusi.</w:t>
      </w:r>
    </w:p>
    <w:p w:rsidR="004E0C74" w:rsidRPr="006F2D37" w:rsidRDefault="004E0C74" w:rsidP="004E0C74">
      <w:pPr>
        <w:tabs>
          <w:tab w:val="left" w:pos="142"/>
          <w:tab w:val="left" w:pos="1575"/>
        </w:tabs>
        <w:ind w:left="-426" w:right="-767"/>
        <w:jc w:val="both"/>
        <w:rPr>
          <w:rFonts w:ascii="Arial" w:hAnsi="Arial" w:cs="Arial"/>
          <w:sz w:val="18"/>
          <w:szCs w:val="18"/>
          <w:lang w:val="et-EE"/>
        </w:rPr>
      </w:pPr>
    </w:p>
    <w:p w:rsidR="004E0C74" w:rsidRPr="006F2D37" w:rsidRDefault="004E0C74" w:rsidP="004E0C74">
      <w:pPr>
        <w:pStyle w:val="BodyTextIndent"/>
        <w:numPr>
          <w:ilvl w:val="0"/>
          <w:numId w:val="1"/>
        </w:numPr>
        <w:tabs>
          <w:tab w:val="left" w:pos="142"/>
        </w:tabs>
        <w:ind w:right="-767" w:hanging="1146"/>
        <w:rPr>
          <w:rFonts w:ascii="Arial" w:hAnsi="Arial" w:cs="Arial"/>
          <w:b/>
          <w:bCs/>
          <w:sz w:val="18"/>
          <w:szCs w:val="18"/>
          <w:lang w:val="et-EE"/>
        </w:rPr>
      </w:pPr>
      <w:r w:rsidRPr="006F2D37">
        <w:rPr>
          <w:rFonts w:ascii="Arial" w:hAnsi="Arial" w:cs="Arial"/>
          <w:b/>
          <w:bCs/>
          <w:sz w:val="18"/>
          <w:szCs w:val="18"/>
          <w:lang w:val="et-EE"/>
        </w:rPr>
        <w:t>Teated ja Poolte volitatud esindajad</w:t>
      </w:r>
    </w:p>
    <w:p w:rsidR="004E0C74" w:rsidRPr="006F2D37" w:rsidRDefault="004E0C74" w:rsidP="004E0C74">
      <w:pPr>
        <w:pStyle w:val="BodyTextIndent"/>
        <w:numPr>
          <w:ilvl w:val="1"/>
          <w:numId w:val="1"/>
        </w:numPr>
        <w:tabs>
          <w:tab w:val="clear" w:pos="720"/>
          <w:tab w:val="left" w:pos="142"/>
          <w:tab w:val="num" w:pos="567"/>
        </w:tabs>
        <w:ind w:left="142" w:right="-767" w:hanging="568"/>
        <w:rPr>
          <w:rFonts w:ascii="Arial" w:hAnsi="Arial" w:cs="Arial"/>
          <w:sz w:val="18"/>
          <w:szCs w:val="18"/>
          <w:lang w:val="et-EE"/>
        </w:rPr>
      </w:pPr>
      <w:r w:rsidRPr="006F2D37">
        <w:rPr>
          <w:rFonts w:ascii="Arial" w:hAnsi="Arial" w:cs="Arial"/>
          <w:sz w:val="18"/>
          <w:szCs w:val="18"/>
          <w:lang w:val="et-EE"/>
        </w:rPr>
        <w:t>Kõik Lepingu täitmisega või Lepingust tulenevate vaidlustega seotud õiguslikku tähendust omavad teated loetakse ametlikult ja kooskõlas Lepinguga esitatuks, kui need on kirjalikus vormis Pooltele edastatud tähitud postiga kirja teel Lepingus näidatud aadressil või antud teisele Poolele üle allkirja vastu või edastatud digitaalallkirjaga e-posti teel.</w:t>
      </w:r>
    </w:p>
    <w:p w:rsidR="004E0C74" w:rsidRPr="006F2D37" w:rsidRDefault="004E0C74" w:rsidP="004E0C74">
      <w:pPr>
        <w:pStyle w:val="BodyTextIndent"/>
        <w:numPr>
          <w:ilvl w:val="1"/>
          <w:numId w:val="1"/>
        </w:numPr>
        <w:tabs>
          <w:tab w:val="clear" w:pos="720"/>
          <w:tab w:val="left" w:pos="142"/>
          <w:tab w:val="num" w:pos="567"/>
        </w:tabs>
        <w:ind w:left="142" w:right="-767" w:hanging="568"/>
        <w:rPr>
          <w:rFonts w:ascii="Arial" w:hAnsi="Arial" w:cs="Arial"/>
          <w:sz w:val="18"/>
          <w:szCs w:val="18"/>
          <w:lang w:val="et-EE"/>
        </w:rPr>
      </w:pPr>
      <w:r w:rsidRPr="006F2D37">
        <w:rPr>
          <w:rFonts w:ascii="Arial" w:hAnsi="Arial" w:cs="Arial"/>
          <w:sz w:val="18"/>
          <w:szCs w:val="18"/>
          <w:lang w:val="et-EE"/>
        </w:rPr>
        <w:t>Pooled informeerivad üksteist kirjalikult kõigist muudatustest Lepingus toodud kontaktandmete (aadressid, telefonid, faksid, volitatud esindajad jms.) osas.</w:t>
      </w:r>
    </w:p>
    <w:p w:rsidR="004E0C74" w:rsidRPr="006F2D37" w:rsidRDefault="004E0C74" w:rsidP="004E0C74">
      <w:pPr>
        <w:tabs>
          <w:tab w:val="left" w:pos="142"/>
          <w:tab w:val="num" w:pos="567"/>
        </w:tabs>
        <w:ind w:left="142" w:right="-767" w:hanging="568"/>
        <w:jc w:val="both"/>
        <w:rPr>
          <w:rFonts w:ascii="Arial" w:hAnsi="Arial"/>
          <w:sz w:val="18"/>
          <w:szCs w:val="18"/>
          <w:lang w:val="et-EE"/>
        </w:rPr>
      </w:pPr>
    </w:p>
    <w:p w:rsidR="004E0C74" w:rsidRPr="006F2D37" w:rsidRDefault="004E0C74" w:rsidP="004E0C74">
      <w:pPr>
        <w:tabs>
          <w:tab w:val="left" w:pos="142"/>
        </w:tabs>
        <w:ind w:left="-426" w:right="-767"/>
        <w:jc w:val="both"/>
        <w:rPr>
          <w:rFonts w:ascii="Arial" w:hAnsi="Arial"/>
          <w:sz w:val="18"/>
          <w:szCs w:val="18"/>
          <w:lang w:val="et-EE"/>
        </w:rPr>
      </w:pPr>
      <w:r w:rsidRPr="006F2D37">
        <w:rPr>
          <w:rFonts w:ascii="Arial" w:hAnsi="Arial"/>
          <w:sz w:val="18"/>
          <w:szCs w:val="18"/>
          <w:lang w:val="et-EE"/>
        </w:rPr>
        <w:t>Leping on koostatud kahes (2) võrdset juriidilist jõudu omavas eksemplaris, millest:</w:t>
      </w:r>
    </w:p>
    <w:p w:rsidR="004E0C74" w:rsidRPr="006F2D37" w:rsidRDefault="004E0C74" w:rsidP="004E0C74">
      <w:pPr>
        <w:numPr>
          <w:ilvl w:val="0"/>
          <w:numId w:val="3"/>
        </w:numPr>
        <w:tabs>
          <w:tab w:val="left" w:pos="142"/>
        </w:tabs>
        <w:ind w:left="-426" w:right="-767" w:firstLine="0"/>
        <w:jc w:val="both"/>
        <w:rPr>
          <w:rFonts w:ascii="Arial" w:hAnsi="Arial"/>
          <w:sz w:val="18"/>
          <w:szCs w:val="18"/>
          <w:lang w:val="et-EE"/>
        </w:rPr>
      </w:pPr>
      <w:r w:rsidRPr="006F2D37">
        <w:rPr>
          <w:rFonts w:ascii="Arial" w:hAnsi="Arial"/>
          <w:sz w:val="18"/>
          <w:szCs w:val="18"/>
          <w:lang w:val="et-EE"/>
        </w:rPr>
        <w:t>üks (1) jääb Omanikule ,</w:t>
      </w:r>
    </w:p>
    <w:p w:rsidR="004E0C74" w:rsidRPr="006F2D37" w:rsidRDefault="004E0C74" w:rsidP="004E0C74">
      <w:pPr>
        <w:numPr>
          <w:ilvl w:val="0"/>
          <w:numId w:val="3"/>
        </w:numPr>
        <w:tabs>
          <w:tab w:val="clear" w:pos="720"/>
          <w:tab w:val="left" w:pos="142"/>
        </w:tabs>
        <w:ind w:left="-426" w:right="-767" w:firstLine="0"/>
        <w:jc w:val="both"/>
        <w:rPr>
          <w:rFonts w:ascii="Arial" w:hAnsi="Arial"/>
          <w:sz w:val="18"/>
          <w:szCs w:val="18"/>
          <w:lang w:val="et-EE"/>
        </w:rPr>
      </w:pPr>
      <w:r w:rsidRPr="006F2D37">
        <w:rPr>
          <w:rFonts w:ascii="Arial" w:hAnsi="Arial"/>
          <w:sz w:val="18"/>
          <w:szCs w:val="18"/>
          <w:lang w:val="et-EE"/>
        </w:rPr>
        <w:t>üks (1) Kasutajale.</w:t>
      </w:r>
    </w:p>
    <w:p w:rsidR="002573E5" w:rsidRDefault="002573E5"/>
    <w:sectPr w:rsidR="002573E5" w:rsidSect="0035072F">
      <w:footerReference w:type="default" r:id="rId8"/>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32" w:rsidRDefault="00B47532" w:rsidP="004E0C74">
      <w:r>
        <w:separator/>
      </w:r>
    </w:p>
  </w:endnote>
  <w:endnote w:type="continuationSeparator" w:id="0">
    <w:p w:rsidR="00B47532" w:rsidRDefault="00B47532" w:rsidP="004E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70" w:rsidRDefault="000D2C1F">
    <w:pPr>
      <w:pStyle w:val="Footer"/>
    </w:pPr>
  </w:p>
  <w:p w:rsidR="00590B70" w:rsidRDefault="000D2C1F">
    <w:pPr>
      <w:pStyle w:val="Footer"/>
    </w:pPr>
  </w:p>
  <w:p w:rsidR="00590B70" w:rsidRPr="00BA13B8" w:rsidRDefault="002C50D2">
    <w:pPr>
      <w:pStyle w:val="Footer"/>
      <w:rPr>
        <w:lang w:val="et-EE"/>
      </w:rPr>
    </w:pPr>
    <w:r w:rsidRPr="00BA13B8">
      <w:rPr>
        <w:lang w:val="et-EE"/>
      </w:rPr>
      <w:t>Omanik:_____________________</w:t>
    </w:r>
    <w:r w:rsidRPr="00BA13B8">
      <w:rPr>
        <w:lang w:val="et-EE"/>
      </w:rPr>
      <w:tab/>
    </w:r>
    <w:r w:rsidRPr="00BA13B8">
      <w:rPr>
        <w:lang w:val="et-EE"/>
      </w:rPr>
      <w:tab/>
      <w:t>Kasutaja: 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32" w:rsidRDefault="00B47532" w:rsidP="004E0C74">
      <w:r>
        <w:separator/>
      </w:r>
    </w:p>
  </w:footnote>
  <w:footnote w:type="continuationSeparator" w:id="0">
    <w:p w:rsidR="00B47532" w:rsidRDefault="00B47532" w:rsidP="004E0C74">
      <w:r>
        <w:continuationSeparator/>
      </w:r>
    </w:p>
  </w:footnote>
  <w:footnote w:id="1">
    <w:p w:rsidR="004E0C74" w:rsidRPr="00FB36BA" w:rsidRDefault="004E0C74" w:rsidP="004E0C74">
      <w:pPr>
        <w:pStyle w:val="FootnoteText"/>
        <w:rPr>
          <w:rFonts w:ascii="Arial" w:hAnsi="Arial" w:cs="Arial"/>
          <w:sz w:val="16"/>
          <w:szCs w:val="16"/>
          <w:lang w:val="et-EE"/>
        </w:rPr>
      </w:pPr>
      <w:r w:rsidRPr="00FB36BA">
        <w:rPr>
          <w:rStyle w:val="FootnoteReference"/>
          <w:rFonts w:ascii="Arial" w:hAnsi="Arial" w:cs="Arial"/>
          <w:sz w:val="16"/>
          <w:szCs w:val="16"/>
          <w:lang w:val="et-EE"/>
        </w:rPr>
        <w:footnoteRef/>
      </w:r>
      <w:r w:rsidRPr="00FB36BA">
        <w:rPr>
          <w:rFonts w:ascii="Arial" w:hAnsi="Arial" w:cs="Arial"/>
          <w:sz w:val="16"/>
          <w:szCs w:val="16"/>
          <w:lang w:val="et-EE"/>
        </w:rPr>
        <w:t xml:space="preserve"> Müügikomplekt baaridele, sisaldab järgmisi komponente: </w:t>
      </w:r>
      <w:r w:rsidRPr="00FB36BA">
        <w:rPr>
          <w:rFonts w:ascii="Arial" w:hAnsi="Arial" w:cs="Arial"/>
          <w:sz w:val="16"/>
          <w:szCs w:val="16"/>
          <w:lang w:val="et-EE" w:eastAsia="et-EE"/>
        </w:rPr>
        <w:t>õllejahuti, õlletorn, tilgaalus, vaadiliides, kraan, reduktor.</w:t>
      </w:r>
    </w:p>
  </w:footnote>
  <w:footnote w:id="2">
    <w:p w:rsidR="004E0C74" w:rsidRPr="00FB36BA" w:rsidRDefault="004E0C74" w:rsidP="004E0C74">
      <w:pPr>
        <w:pStyle w:val="FootnoteText"/>
        <w:rPr>
          <w:rFonts w:ascii="Arial" w:hAnsi="Arial" w:cs="Arial"/>
          <w:sz w:val="16"/>
          <w:szCs w:val="16"/>
          <w:lang w:val="et-EE"/>
        </w:rPr>
      </w:pPr>
      <w:r w:rsidRPr="00FB36BA">
        <w:rPr>
          <w:rStyle w:val="FootnoteReference"/>
          <w:rFonts w:ascii="Arial" w:hAnsi="Arial" w:cs="Arial"/>
          <w:sz w:val="16"/>
          <w:szCs w:val="16"/>
          <w:lang w:val="et-EE"/>
        </w:rPr>
        <w:footnoteRef/>
      </w:r>
      <w:r w:rsidRPr="00FB36BA">
        <w:rPr>
          <w:rFonts w:ascii="Arial" w:hAnsi="Arial" w:cs="Arial"/>
          <w:sz w:val="16"/>
          <w:szCs w:val="16"/>
          <w:lang w:val="et-EE"/>
        </w:rPr>
        <w:t xml:space="preserve"> Vaaditoodangu müügikohtadele.</w:t>
      </w:r>
    </w:p>
  </w:footnote>
  <w:footnote w:id="3">
    <w:p w:rsidR="004E0C74" w:rsidRPr="00FB36BA" w:rsidRDefault="004E0C74" w:rsidP="004E0C74">
      <w:pPr>
        <w:pStyle w:val="FootnoteText"/>
        <w:rPr>
          <w:rFonts w:ascii="Arial" w:hAnsi="Arial" w:cs="Arial"/>
          <w:sz w:val="16"/>
          <w:szCs w:val="16"/>
          <w:lang w:val="et-EE"/>
        </w:rPr>
      </w:pPr>
      <w:r w:rsidRPr="00FB36BA">
        <w:rPr>
          <w:rStyle w:val="FootnoteReference"/>
          <w:rFonts w:ascii="Arial" w:hAnsi="Arial" w:cs="Arial"/>
          <w:sz w:val="16"/>
          <w:szCs w:val="16"/>
          <w:lang w:val="et-EE"/>
        </w:rPr>
        <w:footnoteRef/>
      </w:r>
      <w:r w:rsidRPr="00FB36BA">
        <w:rPr>
          <w:rFonts w:ascii="Arial" w:hAnsi="Arial" w:cs="Arial"/>
          <w:sz w:val="16"/>
          <w:szCs w:val="16"/>
          <w:lang w:val="et-EE"/>
        </w:rPr>
        <w:t xml:space="preserve"> Vaaditoodangu serveerimiseks.</w:t>
      </w:r>
    </w:p>
  </w:footnote>
  <w:footnote w:id="4">
    <w:p w:rsidR="004E0C74" w:rsidRPr="00FB36BA" w:rsidRDefault="004E0C74" w:rsidP="004E0C74">
      <w:pPr>
        <w:pStyle w:val="FootnoteText"/>
        <w:rPr>
          <w:rFonts w:ascii="Arial" w:hAnsi="Arial" w:cs="Arial"/>
          <w:sz w:val="16"/>
          <w:szCs w:val="16"/>
          <w:lang w:val="et-EE"/>
        </w:rPr>
      </w:pPr>
      <w:r w:rsidRPr="00FB36BA">
        <w:rPr>
          <w:rStyle w:val="FootnoteReference"/>
          <w:rFonts w:ascii="Arial" w:hAnsi="Arial" w:cs="Arial"/>
          <w:sz w:val="16"/>
          <w:szCs w:val="16"/>
          <w:lang w:val="et-EE"/>
        </w:rPr>
        <w:footnoteRef/>
      </w:r>
      <w:r w:rsidRPr="00FB36BA">
        <w:rPr>
          <w:rFonts w:ascii="Arial" w:hAnsi="Arial" w:cs="Arial"/>
          <w:sz w:val="16"/>
          <w:szCs w:val="16"/>
          <w:lang w:val="et-EE"/>
        </w:rPr>
        <w:t xml:space="preserve"> Teisaldatav seade vaaditoodangu serveerimiseks, komplektis: õllejahuti, õlletorn, tilgaalus, vaadiliides 2/3, kraanid 2/3, CO2 reduktor, CO2 balloon. </w:t>
      </w:r>
    </w:p>
  </w:footnote>
  <w:footnote w:id="5">
    <w:p w:rsidR="004E0C74" w:rsidRPr="00FB36BA" w:rsidRDefault="004E0C74" w:rsidP="004E0C74">
      <w:pPr>
        <w:pStyle w:val="FootnoteText"/>
        <w:rPr>
          <w:rFonts w:ascii="Arial" w:hAnsi="Arial" w:cs="Arial"/>
          <w:sz w:val="16"/>
          <w:szCs w:val="16"/>
          <w:lang w:val="et-EE"/>
        </w:rPr>
      </w:pPr>
      <w:r w:rsidRPr="00FB36BA">
        <w:rPr>
          <w:rStyle w:val="FootnoteReference"/>
          <w:rFonts w:ascii="Arial" w:hAnsi="Arial" w:cs="Arial"/>
          <w:sz w:val="16"/>
          <w:szCs w:val="16"/>
          <w:lang w:val="et-EE"/>
        </w:rPr>
        <w:footnoteRef/>
      </w:r>
      <w:r w:rsidRPr="00FB36BA">
        <w:rPr>
          <w:rFonts w:ascii="Arial" w:hAnsi="Arial" w:cs="Arial"/>
          <w:sz w:val="16"/>
          <w:szCs w:val="16"/>
          <w:lang w:val="et-EE"/>
        </w:rPr>
        <w:t xml:space="preserve"> Tunnused: ROC2, ROC3, BOC2, BOC3</w:t>
      </w:r>
      <w:r>
        <w:rPr>
          <w:rFonts w:ascii="Arial" w:hAnsi="Arial" w:cs="Arial"/>
          <w:sz w:val="16"/>
          <w:szCs w:val="16"/>
          <w:lang w:val="et-E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b/>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272E41D6"/>
    <w:multiLevelType w:val="multilevel"/>
    <w:tmpl w:val="D0FCD874"/>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35"/>
        </w:tabs>
        <w:ind w:left="735" w:hanging="750"/>
      </w:pPr>
      <w:rPr>
        <w:rFonts w:hint="default"/>
      </w:rPr>
    </w:lvl>
    <w:lvl w:ilvl="2">
      <w:start w:val="1"/>
      <w:numFmt w:val="decimal"/>
      <w:lvlText w:val="%1.%2.%3"/>
      <w:lvlJc w:val="left"/>
      <w:pPr>
        <w:tabs>
          <w:tab w:val="num" w:pos="720"/>
        </w:tabs>
        <w:ind w:left="720" w:hanging="750"/>
      </w:pPr>
      <w:rPr>
        <w:rFonts w:hint="default"/>
      </w:rPr>
    </w:lvl>
    <w:lvl w:ilvl="3">
      <w:start w:val="1"/>
      <w:numFmt w:val="decimal"/>
      <w:lvlText w:val="%1.%2.%3.%4"/>
      <w:lvlJc w:val="left"/>
      <w:pPr>
        <w:tabs>
          <w:tab w:val="num" w:pos="705"/>
        </w:tabs>
        <w:ind w:left="705" w:hanging="750"/>
      </w:pPr>
      <w:rPr>
        <w:rFonts w:hint="default"/>
      </w:rPr>
    </w:lvl>
    <w:lvl w:ilvl="4">
      <w:start w:val="1"/>
      <w:numFmt w:val="decimal"/>
      <w:lvlText w:val="%1.%2.%3.%4.%5"/>
      <w:lvlJc w:val="left"/>
      <w:pPr>
        <w:tabs>
          <w:tab w:val="num" w:pos="1020"/>
        </w:tabs>
        <w:ind w:left="1020" w:hanging="1080"/>
      </w:pPr>
      <w:rPr>
        <w:rFonts w:hint="default"/>
      </w:rPr>
    </w:lvl>
    <w:lvl w:ilvl="5">
      <w:start w:val="1"/>
      <w:numFmt w:val="decimal"/>
      <w:lvlText w:val="%1.%2.%3.%4.%5.%6"/>
      <w:lvlJc w:val="left"/>
      <w:pPr>
        <w:tabs>
          <w:tab w:val="num" w:pos="1005"/>
        </w:tabs>
        <w:ind w:left="1005" w:hanging="1080"/>
      </w:pPr>
      <w:rPr>
        <w:rFonts w:hint="default"/>
      </w:rPr>
    </w:lvl>
    <w:lvl w:ilvl="6">
      <w:start w:val="1"/>
      <w:numFmt w:val="decimal"/>
      <w:lvlText w:val="%1.%2.%3.%4.%5.%6.%7"/>
      <w:lvlJc w:val="left"/>
      <w:pPr>
        <w:tabs>
          <w:tab w:val="num" w:pos="1350"/>
        </w:tabs>
        <w:ind w:left="1350" w:hanging="1440"/>
      </w:pPr>
      <w:rPr>
        <w:rFonts w:hint="default"/>
      </w:rPr>
    </w:lvl>
    <w:lvl w:ilvl="7">
      <w:start w:val="1"/>
      <w:numFmt w:val="decimal"/>
      <w:lvlText w:val="%1.%2.%3.%4.%5.%6.%7.%8"/>
      <w:lvlJc w:val="left"/>
      <w:pPr>
        <w:tabs>
          <w:tab w:val="num" w:pos="1335"/>
        </w:tabs>
        <w:ind w:left="1335" w:hanging="1440"/>
      </w:pPr>
      <w:rPr>
        <w:rFonts w:hint="default"/>
      </w:rPr>
    </w:lvl>
    <w:lvl w:ilvl="8">
      <w:start w:val="1"/>
      <w:numFmt w:val="decimal"/>
      <w:lvlText w:val="%1.%2.%3.%4.%5.%6.%7.%8.%9"/>
      <w:lvlJc w:val="left"/>
      <w:pPr>
        <w:tabs>
          <w:tab w:val="num" w:pos="1680"/>
        </w:tabs>
        <w:ind w:left="1680" w:hanging="1800"/>
      </w:pPr>
      <w:rPr>
        <w:rFonts w:hint="default"/>
      </w:rPr>
    </w:lvl>
  </w:abstractNum>
  <w:abstractNum w:abstractNumId="2" w15:restartNumberingAfterBreak="0">
    <w:nsid w:val="74291AFD"/>
    <w:multiLevelType w:val="hybridMultilevel"/>
    <w:tmpl w:val="B060CF5C"/>
    <w:lvl w:ilvl="0" w:tplc="DB82BA96">
      <w:start w:val="6"/>
      <w:numFmt w:val="bullet"/>
      <w:lvlText w:val="-"/>
      <w:lvlJc w:val="left"/>
      <w:pPr>
        <w:tabs>
          <w:tab w:val="num" w:pos="720"/>
        </w:tabs>
        <w:ind w:left="720" w:hanging="360"/>
      </w:pPr>
      <w:rPr>
        <w:rFonts w:ascii="Arial" w:eastAsia="Times New Roman" w:hAnsi="Arial" w:cs="Aria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74"/>
    <w:rsid w:val="000D2C1F"/>
    <w:rsid w:val="002573E5"/>
    <w:rsid w:val="002C50D2"/>
    <w:rsid w:val="00436520"/>
    <w:rsid w:val="004E0C74"/>
    <w:rsid w:val="008C6BA4"/>
    <w:rsid w:val="00B475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2B935-F378-4282-9325-3BA965F5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C74"/>
    <w:pPr>
      <w:suppressAutoHyphens/>
      <w:spacing w:after="0" w:line="240" w:lineRule="auto"/>
    </w:pPr>
    <w:rPr>
      <w:rFonts w:ascii="Times New Roman" w:eastAsia="Times New Roman" w:hAnsi="Times New Roman"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0C74"/>
    <w:pPr>
      <w:tabs>
        <w:tab w:val="left" w:pos="6663"/>
      </w:tabs>
      <w:jc w:val="both"/>
    </w:pPr>
    <w:rPr>
      <w:sz w:val="24"/>
    </w:rPr>
  </w:style>
  <w:style w:type="character" w:customStyle="1" w:styleId="BodyTextChar">
    <w:name w:val="Body Text Char"/>
    <w:basedOn w:val="DefaultParagraphFont"/>
    <w:link w:val="BodyText"/>
    <w:rsid w:val="004E0C74"/>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rsid w:val="004E0C74"/>
    <w:pPr>
      <w:jc w:val="both"/>
    </w:pPr>
    <w:rPr>
      <w:sz w:val="24"/>
      <w:szCs w:val="24"/>
    </w:rPr>
  </w:style>
  <w:style w:type="character" w:customStyle="1" w:styleId="BodyTextIndentChar">
    <w:name w:val="Body Text Indent Char"/>
    <w:basedOn w:val="DefaultParagraphFont"/>
    <w:link w:val="BodyTextIndent"/>
    <w:rsid w:val="004E0C74"/>
    <w:rPr>
      <w:rFonts w:ascii="Times New Roman" w:eastAsia="Times New Roman" w:hAnsi="Times New Roman" w:cs="Times New Roman"/>
      <w:sz w:val="24"/>
      <w:szCs w:val="24"/>
      <w:lang w:val="en-GB" w:eastAsia="ar-SA"/>
    </w:rPr>
  </w:style>
  <w:style w:type="paragraph" w:styleId="FootnoteText">
    <w:name w:val="footnote text"/>
    <w:basedOn w:val="Normal"/>
    <w:link w:val="FootnoteTextChar"/>
    <w:rsid w:val="004E0C74"/>
  </w:style>
  <w:style w:type="character" w:customStyle="1" w:styleId="FootnoteTextChar">
    <w:name w:val="Footnote Text Char"/>
    <w:basedOn w:val="DefaultParagraphFont"/>
    <w:link w:val="FootnoteText"/>
    <w:rsid w:val="004E0C74"/>
    <w:rPr>
      <w:rFonts w:ascii="Times New Roman" w:eastAsia="Times New Roman" w:hAnsi="Times New Roman" w:cs="Times New Roman"/>
      <w:sz w:val="20"/>
      <w:szCs w:val="20"/>
      <w:lang w:val="en-GB" w:eastAsia="ar-SA"/>
    </w:rPr>
  </w:style>
  <w:style w:type="character" w:styleId="FootnoteReference">
    <w:name w:val="footnote reference"/>
    <w:basedOn w:val="DefaultParagraphFont"/>
    <w:rsid w:val="004E0C74"/>
    <w:rPr>
      <w:vertAlign w:val="superscript"/>
    </w:rPr>
  </w:style>
  <w:style w:type="paragraph" w:styleId="Footer">
    <w:name w:val="footer"/>
    <w:basedOn w:val="Normal"/>
    <w:link w:val="FooterChar"/>
    <w:rsid w:val="004E0C74"/>
    <w:pPr>
      <w:tabs>
        <w:tab w:val="center" w:pos="4536"/>
        <w:tab w:val="right" w:pos="9072"/>
      </w:tabs>
    </w:pPr>
  </w:style>
  <w:style w:type="character" w:customStyle="1" w:styleId="FooterChar">
    <w:name w:val="Footer Char"/>
    <w:basedOn w:val="DefaultParagraphFont"/>
    <w:link w:val="Footer"/>
    <w:rsid w:val="004E0C74"/>
    <w:rPr>
      <w:rFonts w:ascii="Times New Roman" w:eastAsia="Times New Roman" w:hAnsi="Times New Roman" w:cs="Times New Roman"/>
      <w:sz w:val="20"/>
      <w:szCs w:val="20"/>
      <w:lang w:val="en-GB" w:eastAsia="ar-SA"/>
    </w:rPr>
  </w:style>
  <w:style w:type="character" w:styleId="Hyperlink">
    <w:name w:val="Hyperlink"/>
    <w:basedOn w:val="DefaultParagraphFont"/>
    <w:unhideWhenUsed/>
    <w:rsid w:val="004E0C74"/>
    <w:rPr>
      <w:color w:val="0563C1" w:themeColor="hyperlink"/>
      <w:u w:val="single"/>
    </w:rPr>
  </w:style>
  <w:style w:type="paragraph" w:styleId="ListParagraph">
    <w:name w:val="List Paragraph"/>
    <w:basedOn w:val="Normal"/>
    <w:uiPriority w:val="34"/>
    <w:qFormat/>
    <w:rsid w:val="004E0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ecoq.ee/hooldustingimu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AS A. Le Coq</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Aalmann</dc:creator>
  <cp:keywords/>
  <dc:description/>
  <cp:lastModifiedBy>Ragne Saarekivi</cp:lastModifiedBy>
  <cp:revision>2</cp:revision>
  <dcterms:created xsi:type="dcterms:W3CDTF">2019-05-02T12:48:00Z</dcterms:created>
  <dcterms:modified xsi:type="dcterms:W3CDTF">2019-05-02T12:48:00Z</dcterms:modified>
</cp:coreProperties>
</file>